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37" w:rsidRDefault="00057BF4">
      <w:pPr>
        <w:jc w:val="center"/>
        <w:rPr>
          <w:sz w:val="36"/>
          <w:szCs w:val="43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37" w:rsidRDefault="00F92F37">
      <w:pPr>
        <w:jc w:val="center"/>
        <w:rPr>
          <w:sz w:val="36"/>
          <w:szCs w:val="43"/>
        </w:rPr>
      </w:pPr>
    </w:p>
    <w:p w:rsidR="00F92F37" w:rsidRDefault="00F92F37">
      <w:pPr>
        <w:jc w:val="center"/>
        <w:rPr>
          <w:b/>
          <w:sz w:val="28"/>
        </w:rPr>
      </w:pPr>
      <w:r>
        <w:rPr>
          <w:b/>
          <w:sz w:val="28"/>
        </w:rPr>
        <w:t>АДМИНИСТРАЦИЯ КОТЕЛЬНИЧСКОГО РАЙОНА</w:t>
      </w:r>
    </w:p>
    <w:p w:rsidR="00F92F37" w:rsidRDefault="00F92F37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F92F37" w:rsidRPr="000F0646" w:rsidRDefault="00F92F37">
      <w:pPr>
        <w:jc w:val="center"/>
        <w:rPr>
          <w:sz w:val="36"/>
          <w:szCs w:val="36"/>
        </w:rPr>
      </w:pPr>
    </w:p>
    <w:p w:rsidR="00F92F37" w:rsidRDefault="00F92F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2F37" w:rsidRPr="000F0646" w:rsidRDefault="00F92F37">
      <w:pPr>
        <w:jc w:val="center"/>
        <w:rPr>
          <w:sz w:val="36"/>
          <w:szCs w:val="3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6060"/>
        <w:gridCol w:w="1697"/>
      </w:tblGrid>
      <w:tr w:rsidR="00F92F37">
        <w:tc>
          <w:tcPr>
            <w:tcW w:w="1710" w:type="dxa"/>
            <w:tcBorders>
              <w:bottom w:val="single" w:sz="1" w:space="0" w:color="000000"/>
            </w:tcBorders>
          </w:tcPr>
          <w:p w:rsidR="00F92F37" w:rsidRDefault="003E124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</w:t>
            </w:r>
          </w:p>
        </w:tc>
        <w:tc>
          <w:tcPr>
            <w:tcW w:w="6060" w:type="dxa"/>
          </w:tcPr>
          <w:p w:rsidR="00F92F37" w:rsidRDefault="00F92F37">
            <w:pPr>
              <w:pStyle w:val="a7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97" w:type="dxa"/>
            <w:tcBorders>
              <w:bottom w:val="single" w:sz="1" w:space="0" w:color="000000"/>
            </w:tcBorders>
          </w:tcPr>
          <w:p w:rsidR="00F92F37" w:rsidRDefault="003E124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92F37">
        <w:tc>
          <w:tcPr>
            <w:tcW w:w="1710" w:type="dxa"/>
          </w:tcPr>
          <w:p w:rsidR="00F92F37" w:rsidRDefault="00F92F37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F92F37" w:rsidRDefault="00F92F37" w:rsidP="002630B0">
            <w:pPr>
              <w:pStyle w:val="a7"/>
              <w:snapToGrid w:val="0"/>
              <w:ind w:left="-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г.Котельнич</w:t>
            </w:r>
          </w:p>
        </w:tc>
        <w:tc>
          <w:tcPr>
            <w:tcW w:w="1697" w:type="dxa"/>
          </w:tcPr>
          <w:p w:rsidR="00F92F37" w:rsidRDefault="00F92F37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92F37" w:rsidRPr="000F0646" w:rsidRDefault="00F92F37" w:rsidP="00AF33FC">
      <w:pPr>
        <w:spacing w:line="276" w:lineRule="auto"/>
        <w:jc w:val="center"/>
        <w:rPr>
          <w:sz w:val="36"/>
          <w:szCs w:val="36"/>
        </w:rPr>
      </w:pPr>
    </w:p>
    <w:tbl>
      <w:tblPr>
        <w:tblW w:w="951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7760"/>
        <w:gridCol w:w="851"/>
      </w:tblGrid>
      <w:tr w:rsidR="00F92F37" w:rsidTr="00B707CA">
        <w:trPr>
          <w:trHeight w:val="1129"/>
        </w:trPr>
        <w:tc>
          <w:tcPr>
            <w:tcW w:w="900" w:type="dxa"/>
          </w:tcPr>
          <w:p w:rsidR="00F92F37" w:rsidRDefault="00F92F37" w:rsidP="00AF33FC">
            <w:pPr>
              <w:pStyle w:val="a7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60" w:type="dxa"/>
          </w:tcPr>
          <w:p w:rsidR="00FC69DB" w:rsidRPr="00B707CA" w:rsidRDefault="00F92F37" w:rsidP="00AF33FC">
            <w:pPr>
              <w:snapToGrid w:val="0"/>
              <w:spacing w:line="276" w:lineRule="auto"/>
              <w:ind w:left="47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Котельничского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  <w:r w:rsidR="003E1248">
              <w:rPr>
                <w:b/>
                <w:bCs/>
                <w:sz w:val="28"/>
                <w:szCs w:val="28"/>
              </w:rPr>
              <w:t xml:space="preserve"> </w:t>
            </w:r>
            <w:r w:rsidR="00F34D1B">
              <w:rPr>
                <w:b/>
                <w:bCs/>
                <w:sz w:val="28"/>
                <w:szCs w:val="28"/>
              </w:rPr>
              <w:t>от</w:t>
            </w:r>
            <w:r w:rsidR="003E1248">
              <w:rPr>
                <w:b/>
                <w:bCs/>
                <w:sz w:val="28"/>
                <w:szCs w:val="28"/>
              </w:rPr>
              <w:t xml:space="preserve"> </w:t>
            </w:r>
            <w:r w:rsidR="008765FE">
              <w:rPr>
                <w:b/>
                <w:bCs/>
                <w:sz w:val="28"/>
                <w:szCs w:val="28"/>
              </w:rPr>
              <w:t>25</w:t>
            </w:r>
            <w:r w:rsidR="00F34D1B">
              <w:rPr>
                <w:b/>
                <w:bCs/>
                <w:sz w:val="28"/>
                <w:szCs w:val="28"/>
              </w:rPr>
              <w:t>.</w:t>
            </w:r>
            <w:r w:rsidR="00F34D1B" w:rsidRPr="008765FE">
              <w:rPr>
                <w:b/>
                <w:bCs/>
                <w:sz w:val="28"/>
                <w:szCs w:val="28"/>
              </w:rPr>
              <w:t>12</w:t>
            </w:r>
            <w:r w:rsidR="00F34D1B">
              <w:rPr>
                <w:b/>
                <w:bCs/>
                <w:sz w:val="28"/>
                <w:szCs w:val="28"/>
              </w:rPr>
              <w:t>.</w:t>
            </w:r>
            <w:r w:rsidR="00F34D1B" w:rsidRPr="008765FE">
              <w:rPr>
                <w:b/>
                <w:bCs/>
                <w:sz w:val="28"/>
                <w:szCs w:val="28"/>
              </w:rPr>
              <w:t>20</w:t>
            </w:r>
            <w:r w:rsidR="008765FE">
              <w:rPr>
                <w:b/>
                <w:bCs/>
                <w:sz w:val="28"/>
                <w:szCs w:val="28"/>
              </w:rPr>
              <w:t>20</w:t>
            </w:r>
            <w:r w:rsidR="00F34D1B">
              <w:rPr>
                <w:b/>
                <w:bCs/>
                <w:sz w:val="28"/>
                <w:szCs w:val="28"/>
              </w:rPr>
              <w:t xml:space="preserve">№ </w:t>
            </w:r>
            <w:r w:rsidR="008765FE">
              <w:rPr>
                <w:b/>
                <w:bCs/>
                <w:sz w:val="28"/>
                <w:szCs w:val="28"/>
              </w:rPr>
              <w:t>266</w:t>
            </w:r>
          </w:p>
        </w:tc>
        <w:tc>
          <w:tcPr>
            <w:tcW w:w="851" w:type="dxa"/>
          </w:tcPr>
          <w:p w:rsidR="00F92F37" w:rsidRDefault="00F92F37" w:rsidP="00AF33FC">
            <w:pPr>
              <w:pStyle w:val="a7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F92F37" w:rsidRPr="00316F76" w:rsidRDefault="00C87620" w:rsidP="00CD6182">
      <w:pPr>
        <w:spacing w:line="360" w:lineRule="auto"/>
        <w:ind w:firstLine="709"/>
        <w:jc w:val="both"/>
        <w:rPr>
          <w:sz w:val="28"/>
          <w:szCs w:val="27"/>
        </w:rPr>
      </w:pPr>
      <w:proofErr w:type="gramStart"/>
      <w:r w:rsidRPr="00316F76">
        <w:rPr>
          <w:sz w:val="28"/>
          <w:szCs w:val="27"/>
        </w:rPr>
        <w:t>В соответствии</w:t>
      </w:r>
      <w:r w:rsidR="003E1248">
        <w:rPr>
          <w:sz w:val="28"/>
          <w:szCs w:val="27"/>
        </w:rPr>
        <w:t xml:space="preserve"> </w:t>
      </w:r>
      <w:r w:rsidRPr="00316F76">
        <w:rPr>
          <w:sz w:val="28"/>
          <w:szCs w:val="27"/>
        </w:rPr>
        <w:t>с</w:t>
      </w:r>
      <w:r w:rsidR="003E124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решением </w:t>
      </w:r>
      <w:proofErr w:type="spellStart"/>
      <w:r>
        <w:rPr>
          <w:sz w:val="28"/>
          <w:szCs w:val="27"/>
        </w:rPr>
        <w:t>Котельничской</w:t>
      </w:r>
      <w:proofErr w:type="spellEnd"/>
      <w:r>
        <w:rPr>
          <w:sz w:val="28"/>
          <w:szCs w:val="27"/>
        </w:rPr>
        <w:t xml:space="preserve"> районной Думы Кировской области от 28.06.2024 № 261 «О внесении изменений в решение </w:t>
      </w:r>
      <w:proofErr w:type="spellStart"/>
      <w:r>
        <w:rPr>
          <w:sz w:val="28"/>
          <w:szCs w:val="27"/>
        </w:rPr>
        <w:t>Котельничской</w:t>
      </w:r>
      <w:proofErr w:type="spellEnd"/>
      <w:r>
        <w:rPr>
          <w:sz w:val="28"/>
          <w:szCs w:val="27"/>
        </w:rPr>
        <w:t xml:space="preserve"> районной Думы от 15.12.2023 № 214 «О бюджете муниципального образования Котельничский муниципальный район Кировской области на 2024 год и на плановый период 2025 и 2026 годов», </w:t>
      </w:r>
      <w:r w:rsidRPr="00AF33FC">
        <w:rPr>
          <w:sz w:val="28"/>
          <w:szCs w:val="27"/>
        </w:rPr>
        <w:t>пункт</w:t>
      </w:r>
      <w:r>
        <w:rPr>
          <w:sz w:val="28"/>
          <w:szCs w:val="27"/>
        </w:rPr>
        <w:t>ом</w:t>
      </w:r>
      <w:r w:rsidR="003E1248">
        <w:rPr>
          <w:sz w:val="28"/>
          <w:szCs w:val="27"/>
        </w:rPr>
        <w:t xml:space="preserve"> </w:t>
      </w:r>
      <w:r w:rsidR="00063FB7" w:rsidRPr="00AF33FC">
        <w:rPr>
          <w:sz w:val="28"/>
          <w:szCs w:val="27"/>
        </w:rPr>
        <w:t>1.6</w:t>
      </w:r>
      <w:r w:rsidR="003E1248">
        <w:rPr>
          <w:sz w:val="28"/>
          <w:szCs w:val="27"/>
        </w:rPr>
        <w:t xml:space="preserve"> </w:t>
      </w:r>
      <w:r w:rsidR="00063FB7">
        <w:rPr>
          <w:sz w:val="28"/>
          <w:szCs w:val="27"/>
        </w:rPr>
        <w:t xml:space="preserve">Порядка разработки, реализации и оценки эффективности реализации муниципальных программ муниципального образования Котельничский муниципальный район Кировской </w:t>
      </w:r>
      <w:proofErr w:type="gramEnd"/>
      <w:r w:rsidR="00063FB7">
        <w:rPr>
          <w:sz w:val="28"/>
          <w:szCs w:val="27"/>
        </w:rPr>
        <w:t xml:space="preserve">области, </w:t>
      </w:r>
      <w:proofErr w:type="gramStart"/>
      <w:r w:rsidR="00063FB7">
        <w:rPr>
          <w:sz w:val="28"/>
          <w:szCs w:val="27"/>
        </w:rPr>
        <w:t>утвержденного</w:t>
      </w:r>
      <w:proofErr w:type="gramEnd"/>
      <w:r w:rsidR="00063FB7">
        <w:rPr>
          <w:sz w:val="28"/>
          <w:szCs w:val="27"/>
        </w:rPr>
        <w:t xml:space="preserve"> постановле</w:t>
      </w:r>
      <w:r w:rsidR="009B51B7">
        <w:rPr>
          <w:sz w:val="28"/>
          <w:szCs w:val="27"/>
        </w:rPr>
        <w:t>нием администрации Котельничско</w:t>
      </w:r>
      <w:r w:rsidR="00063FB7">
        <w:rPr>
          <w:sz w:val="28"/>
          <w:szCs w:val="27"/>
        </w:rPr>
        <w:t>го района Кировс</w:t>
      </w:r>
      <w:r w:rsidR="00ED1263">
        <w:rPr>
          <w:sz w:val="28"/>
          <w:szCs w:val="27"/>
        </w:rPr>
        <w:t>кой области от 25.11.2020 № 241</w:t>
      </w:r>
      <w:r w:rsidR="00063FB7">
        <w:rPr>
          <w:sz w:val="28"/>
          <w:szCs w:val="27"/>
        </w:rPr>
        <w:t xml:space="preserve"> «О разработке, реализации и оценке эффективности реализации муниципальных программ муниципального образования Котельничский муниципальный район Кировской области», </w:t>
      </w:r>
      <w:r w:rsidR="00076637" w:rsidRPr="00316F76">
        <w:rPr>
          <w:sz w:val="28"/>
          <w:szCs w:val="27"/>
        </w:rPr>
        <w:t>а</w:t>
      </w:r>
      <w:r w:rsidR="00F92F37" w:rsidRPr="00316F76">
        <w:rPr>
          <w:sz w:val="28"/>
          <w:szCs w:val="27"/>
        </w:rPr>
        <w:t>дминистрация Котельничского района Кировской области ПОСТАНОВЛЯЕТ:</w:t>
      </w:r>
    </w:p>
    <w:p w:rsidR="00F92F37" w:rsidRPr="00316F76" w:rsidRDefault="00F92F37" w:rsidP="00C714A4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7"/>
        </w:rPr>
      </w:pPr>
      <w:proofErr w:type="gramStart"/>
      <w:r w:rsidRPr="00316F76">
        <w:rPr>
          <w:sz w:val="28"/>
          <w:szCs w:val="27"/>
        </w:rPr>
        <w:t xml:space="preserve">Внести </w:t>
      </w:r>
      <w:r w:rsidR="0036276A" w:rsidRPr="00316F76">
        <w:rPr>
          <w:sz w:val="28"/>
          <w:szCs w:val="27"/>
        </w:rPr>
        <w:t xml:space="preserve">изменения </w:t>
      </w:r>
      <w:r w:rsidRPr="00316F76">
        <w:rPr>
          <w:sz w:val="28"/>
          <w:szCs w:val="27"/>
        </w:rPr>
        <w:t xml:space="preserve">в </w:t>
      </w:r>
      <w:r w:rsidR="00DA64F9" w:rsidRPr="00316F76">
        <w:rPr>
          <w:sz w:val="28"/>
          <w:szCs w:val="27"/>
        </w:rPr>
        <w:t>постановление администрации Котельничского района от 25.12.2020 № 266</w:t>
      </w:r>
      <w:r w:rsidR="00294D88" w:rsidRPr="00316F76">
        <w:rPr>
          <w:sz w:val="28"/>
          <w:szCs w:val="27"/>
        </w:rPr>
        <w:t xml:space="preserve"> «Об утверждении муниципальной программы Котельничского района Кировской об</w:t>
      </w:r>
      <w:r w:rsidR="00B4692D">
        <w:rPr>
          <w:sz w:val="28"/>
          <w:szCs w:val="27"/>
        </w:rPr>
        <w:t>ласти «Развитие образования» на2021-202</w:t>
      </w:r>
      <w:r w:rsidR="00B86C6D">
        <w:rPr>
          <w:sz w:val="28"/>
          <w:szCs w:val="27"/>
        </w:rPr>
        <w:t>4</w:t>
      </w:r>
      <w:r w:rsidR="00294D88" w:rsidRPr="00316F76">
        <w:rPr>
          <w:sz w:val="28"/>
          <w:szCs w:val="27"/>
        </w:rPr>
        <w:t>годы»</w:t>
      </w:r>
      <w:r w:rsidR="007D4C2F" w:rsidRPr="00316F76">
        <w:rPr>
          <w:sz w:val="28"/>
          <w:szCs w:val="27"/>
        </w:rPr>
        <w:t xml:space="preserve"> (с изменениями, внесенными постановлениями администрации </w:t>
      </w:r>
      <w:proofErr w:type="spellStart"/>
      <w:r w:rsidR="007D4C2F" w:rsidRPr="00316F76">
        <w:rPr>
          <w:sz w:val="28"/>
          <w:szCs w:val="27"/>
        </w:rPr>
        <w:t>Котельничского</w:t>
      </w:r>
      <w:proofErr w:type="spellEnd"/>
      <w:r w:rsidR="007D4C2F" w:rsidRPr="00316F76">
        <w:rPr>
          <w:sz w:val="28"/>
          <w:szCs w:val="27"/>
        </w:rPr>
        <w:t xml:space="preserve"> района от</w:t>
      </w:r>
      <w:r w:rsidR="003E1248">
        <w:rPr>
          <w:sz w:val="28"/>
          <w:szCs w:val="27"/>
        </w:rPr>
        <w:t xml:space="preserve"> </w:t>
      </w:r>
      <w:r w:rsidR="007D4C2F" w:rsidRPr="00316F76">
        <w:rPr>
          <w:sz w:val="28"/>
          <w:szCs w:val="27"/>
        </w:rPr>
        <w:t>22.01.2021 № 9, от 31.03.2021 № 49</w:t>
      </w:r>
      <w:r w:rsidR="0073712C">
        <w:rPr>
          <w:sz w:val="28"/>
          <w:szCs w:val="27"/>
        </w:rPr>
        <w:t>, от 05.07.2021 №</w:t>
      </w:r>
      <w:r w:rsidR="006642F4">
        <w:rPr>
          <w:sz w:val="28"/>
          <w:szCs w:val="27"/>
        </w:rPr>
        <w:t> </w:t>
      </w:r>
      <w:r w:rsidR="0073712C">
        <w:rPr>
          <w:sz w:val="28"/>
          <w:szCs w:val="27"/>
        </w:rPr>
        <w:t>108, от 30.07.2021 № 135а</w:t>
      </w:r>
      <w:r w:rsidR="006642F4">
        <w:rPr>
          <w:sz w:val="28"/>
          <w:szCs w:val="27"/>
        </w:rPr>
        <w:t>, от 27.09.2021 № 168</w:t>
      </w:r>
      <w:r w:rsidR="001B1986">
        <w:rPr>
          <w:sz w:val="28"/>
          <w:szCs w:val="27"/>
        </w:rPr>
        <w:t>, от 12.11.2021 № 216</w:t>
      </w:r>
      <w:r w:rsidR="00EA114B">
        <w:rPr>
          <w:sz w:val="28"/>
          <w:szCs w:val="27"/>
        </w:rPr>
        <w:t>, от</w:t>
      </w:r>
      <w:r w:rsidR="003D5A27">
        <w:rPr>
          <w:sz w:val="28"/>
          <w:szCs w:val="27"/>
        </w:rPr>
        <w:t> </w:t>
      </w:r>
      <w:r w:rsidR="00EA114B">
        <w:rPr>
          <w:sz w:val="28"/>
          <w:szCs w:val="27"/>
        </w:rPr>
        <w:t>13.12.2021 № 246</w:t>
      </w:r>
      <w:r w:rsidR="00B4692D">
        <w:rPr>
          <w:sz w:val="28"/>
          <w:szCs w:val="27"/>
        </w:rPr>
        <w:t>, от 30.12.2021 № 269</w:t>
      </w:r>
      <w:r w:rsidR="002F18F3">
        <w:rPr>
          <w:sz w:val="28"/>
          <w:szCs w:val="27"/>
        </w:rPr>
        <w:t>, от 21.01.2022 № 7</w:t>
      </w:r>
      <w:r w:rsidR="00AF04C9">
        <w:rPr>
          <w:sz w:val="28"/>
          <w:szCs w:val="27"/>
        </w:rPr>
        <w:t xml:space="preserve">, от04.03.2022 </w:t>
      </w:r>
      <w:r w:rsidR="00AF04C9">
        <w:rPr>
          <w:sz w:val="28"/>
          <w:szCs w:val="27"/>
        </w:rPr>
        <w:lastRenderedPageBreak/>
        <w:t>№ 38</w:t>
      </w:r>
      <w:r w:rsidR="003E1557">
        <w:rPr>
          <w:sz w:val="28"/>
          <w:szCs w:val="27"/>
        </w:rPr>
        <w:t>, от 04.04.2022</w:t>
      </w:r>
      <w:proofErr w:type="gramEnd"/>
      <w:r w:rsidR="003E1557">
        <w:rPr>
          <w:sz w:val="28"/>
          <w:szCs w:val="27"/>
        </w:rPr>
        <w:t xml:space="preserve"> № </w:t>
      </w:r>
      <w:proofErr w:type="gramStart"/>
      <w:r w:rsidR="003E1557">
        <w:rPr>
          <w:sz w:val="28"/>
          <w:szCs w:val="27"/>
        </w:rPr>
        <w:t>61</w:t>
      </w:r>
      <w:r w:rsidR="00AC0CE8">
        <w:rPr>
          <w:sz w:val="28"/>
          <w:szCs w:val="27"/>
        </w:rPr>
        <w:t>, от 14.07.2022 № 135</w:t>
      </w:r>
      <w:r w:rsidR="00607071">
        <w:rPr>
          <w:sz w:val="28"/>
          <w:szCs w:val="27"/>
        </w:rPr>
        <w:t>, от 10.08.2022 № 150</w:t>
      </w:r>
      <w:r w:rsidR="00672E15">
        <w:rPr>
          <w:sz w:val="28"/>
          <w:szCs w:val="27"/>
        </w:rPr>
        <w:t>, от 21.10.2022 № 205а</w:t>
      </w:r>
      <w:r w:rsidR="00621384">
        <w:rPr>
          <w:sz w:val="28"/>
          <w:szCs w:val="27"/>
        </w:rPr>
        <w:t>, от 07.12.2022 № 237</w:t>
      </w:r>
      <w:r w:rsidR="00063FB7">
        <w:rPr>
          <w:sz w:val="28"/>
          <w:szCs w:val="27"/>
        </w:rPr>
        <w:t>, от 30.12.2022 № 280</w:t>
      </w:r>
      <w:r w:rsidR="00155F2F">
        <w:rPr>
          <w:sz w:val="28"/>
          <w:szCs w:val="27"/>
        </w:rPr>
        <w:t>, от 02.03.2023 № 43</w:t>
      </w:r>
      <w:r w:rsidR="00FC7194">
        <w:rPr>
          <w:sz w:val="28"/>
          <w:szCs w:val="27"/>
        </w:rPr>
        <w:t>, от 14.04.2023 № 96</w:t>
      </w:r>
      <w:r w:rsidR="00747192">
        <w:rPr>
          <w:sz w:val="28"/>
          <w:szCs w:val="27"/>
        </w:rPr>
        <w:t>, от 07.07.2023 № 138</w:t>
      </w:r>
      <w:r w:rsidR="00CF16FB">
        <w:rPr>
          <w:sz w:val="28"/>
          <w:szCs w:val="27"/>
        </w:rPr>
        <w:t>, от 03.08.2023 № 162</w:t>
      </w:r>
      <w:r w:rsidR="006A3023">
        <w:rPr>
          <w:sz w:val="28"/>
          <w:szCs w:val="27"/>
        </w:rPr>
        <w:t>, от 13.10.2023 № 235</w:t>
      </w:r>
      <w:r w:rsidR="00722594">
        <w:rPr>
          <w:sz w:val="28"/>
          <w:szCs w:val="27"/>
        </w:rPr>
        <w:t>, от 3</w:t>
      </w:r>
      <w:r w:rsidR="006E4EE4">
        <w:rPr>
          <w:sz w:val="28"/>
          <w:szCs w:val="27"/>
        </w:rPr>
        <w:t>1.10.2023 № 250</w:t>
      </w:r>
      <w:r w:rsidR="007918FB">
        <w:rPr>
          <w:sz w:val="28"/>
          <w:szCs w:val="27"/>
        </w:rPr>
        <w:t xml:space="preserve">, от 22.12.2023 № </w:t>
      </w:r>
      <w:r w:rsidR="00F95EC0">
        <w:rPr>
          <w:sz w:val="28"/>
          <w:szCs w:val="27"/>
        </w:rPr>
        <w:t>314</w:t>
      </w:r>
      <w:r w:rsidR="00DB5EC0">
        <w:rPr>
          <w:sz w:val="28"/>
          <w:szCs w:val="27"/>
        </w:rPr>
        <w:t xml:space="preserve">, </w:t>
      </w:r>
      <w:r w:rsidR="00FE58FA">
        <w:rPr>
          <w:sz w:val="28"/>
          <w:szCs w:val="27"/>
        </w:rPr>
        <w:t xml:space="preserve">от </w:t>
      </w:r>
      <w:r w:rsidR="00DB5EC0">
        <w:rPr>
          <w:sz w:val="28"/>
          <w:szCs w:val="27"/>
        </w:rPr>
        <w:t>25.01.2024 № 7</w:t>
      </w:r>
      <w:r w:rsidR="00407124">
        <w:rPr>
          <w:sz w:val="28"/>
          <w:szCs w:val="27"/>
        </w:rPr>
        <w:t>, от 11.03.2024 № 46</w:t>
      </w:r>
      <w:r w:rsidR="00F41B2B">
        <w:rPr>
          <w:sz w:val="28"/>
          <w:szCs w:val="27"/>
        </w:rPr>
        <w:t>, от 25.04.2024 № 89</w:t>
      </w:r>
      <w:r w:rsidR="001C7CD6">
        <w:rPr>
          <w:sz w:val="28"/>
          <w:szCs w:val="27"/>
        </w:rPr>
        <w:t>, от 17.05.2024 № 109</w:t>
      </w:r>
      <w:r w:rsidR="006A3023" w:rsidRPr="00F95EC0">
        <w:rPr>
          <w:sz w:val="28"/>
          <w:szCs w:val="27"/>
        </w:rPr>
        <w:t>)</w:t>
      </w:r>
      <w:r w:rsidR="00DB5EC0">
        <w:rPr>
          <w:sz w:val="28"/>
          <w:szCs w:val="27"/>
        </w:rPr>
        <w:t xml:space="preserve"> и</w:t>
      </w:r>
      <w:r w:rsidR="00294D88" w:rsidRPr="00316F76">
        <w:rPr>
          <w:sz w:val="28"/>
          <w:szCs w:val="27"/>
        </w:rPr>
        <w:t xml:space="preserve"> утверди</w:t>
      </w:r>
      <w:r w:rsidR="00DB5EC0">
        <w:rPr>
          <w:sz w:val="28"/>
          <w:szCs w:val="27"/>
        </w:rPr>
        <w:t>ть</w:t>
      </w:r>
      <w:r w:rsidR="00B86C6D">
        <w:rPr>
          <w:sz w:val="28"/>
          <w:szCs w:val="27"/>
        </w:rPr>
        <w:t>согласно приложениям № 1, № 2, № 3, № 4</w:t>
      </w:r>
      <w:r w:rsidR="00C8602D" w:rsidRPr="00316F76">
        <w:rPr>
          <w:sz w:val="28"/>
          <w:szCs w:val="27"/>
        </w:rPr>
        <w:t>.</w:t>
      </w:r>
      <w:proofErr w:type="gramEnd"/>
    </w:p>
    <w:p w:rsidR="00F92F37" w:rsidRPr="00316F76" w:rsidRDefault="0073712C" w:rsidP="00CD6182">
      <w:pPr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="00FE7ED6" w:rsidRPr="00316F76">
        <w:rPr>
          <w:sz w:val="28"/>
          <w:szCs w:val="27"/>
        </w:rPr>
        <w:t>.</w:t>
      </w:r>
      <w:r w:rsidR="009C34DD">
        <w:rPr>
          <w:sz w:val="28"/>
          <w:szCs w:val="27"/>
        </w:rPr>
        <w:t> </w:t>
      </w:r>
      <w:r w:rsidR="00F92F37" w:rsidRPr="00316F76">
        <w:rPr>
          <w:sz w:val="28"/>
          <w:szCs w:val="27"/>
        </w:rPr>
        <w:t>Контроль за</w:t>
      </w:r>
      <w:r w:rsidR="00645DF3" w:rsidRPr="00316F76">
        <w:rPr>
          <w:sz w:val="28"/>
          <w:szCs w:val="27"/>
        </w:rPr>
        <w:t>ис</w:t>
      </w:r>
      <w:r w:rsidR="00F92F37" w:rsidRPr="00316F76">
        <w:rPr>
          <w:sz w:val="28"/>
          <w:szCs w:val="27"/>
        </w:rPr>
        <w:t xml:space="preserve">полнением постановления возложить на </w:t>
      </w:r>
      <w:proofErr w:type="spellStart"/>
      <w:r w:rsidR="001871A6" w:rsidRPr="00316F76">
        <w:rPr>
          <w:sz w:val="28"/>
          <w:szCs w:val="27"/>
        </w:rPr>
        <w:t>начальникаУправления</w:t>
      </w:r>
      <w:proofErr w:type="spellEnd"/>
      <w:r w:rsidR="001871A6" w:rsidRPr="00316F76">
        <w:rPr>
          <w:sz w:val="28"/>
          <w:szCs w:val="27"/>
        </w:rPr>
        <w:t xml:space="preserve"> образования </w:t>
      </w:r>
      <w:r w:rsidR="00F92F37" w:rsidRPr="00316F76">
        <w:rPr>
          <w:sz w:val="28"/>
          <w:szCs w:val="27"/>
        </w:rPr>
        <w:t xml:space="preserve">администрации </w:t>
      </w:r>
      <w:proofErr w:type="spellStart"/>
      <w:r w:rsidR="00F92F37" w:rsidRPr="00316F76">
        <w:rPr>
          <w:sz w:val="28"/>
          <w:szCs w:val="27"/>
        </w:rPr>
        <w:t>Котельничского</w:t>
      </w:r>
      <w:proofErr w:type="spellEnd"/>
      <w:r w:rsidR="00F92F37" w:rsidRPr="00316F76">
        <w:rPr>
          <w:sz w:val="28"/>
          <w:szCs w:val="27"/>
        </w:rPr>
        <w:t xml:space="preserve"> района</w:t>
      </w:r>
      <w:r w:rsidR="003E1248">
        <w:rPr>
          <w:sz w:val="28"/>
          <w:szCs w:val="27"/>
        </w:rPr>
        <w:t xml:space="preserve"> </w:t>
      </w:r>
      <w:proofErr w:type="spellStart"/>
      <w:r w:rsidR="007B52AD" w:rsidRPr="00316F76">
        <w:rPr>
          <w:sz w:val="28"/>
          <w:szCs w:val="27"/>
        </w:rPr>
        <w:t>Вагину</w:t>
      </w:r>
      <w:proofErr w:type="spellEnd"/>
      <w:r w:rsidR="00EB75E0" w:rsidRPr="00316F76">
        <w:rPr>
          <w:sz w:val="28"/>
          <w:szCs w:val="27"/>
        </w:rPr>
        <w:t> </w:t>
      </w:r>
      <w:r w:rsidR="00AC1F5F" w:rsidRPr="00316F76">
        <w:rPr>
          <w:sz w:val="28"/>
          <w:szCs w:val="27"/>
        </w:rPr>
        <w:t>Л.А.</w:t>
      </w:r>
    </w:p>
    <w:p w:rsidR="0073712C" w:rsidRPr="00503A51" w:rsidRDefault="0073712C" w:rsidP="00AF33FC">
      <w:pPr>
        <w:spacing w:line="276" w:lineRule="auto"/>
        <w:jc w:val="both"/>
        <w:rPr>
          <w:sz w:val="48"/>
          <w:szCs w:val="48"/>
        </w:rPr>
      </w:pPr>
    </w:p>
    <w:p w:rsidR="00975089" w:rsidRDefault="00672E15" w:rsidP="00AF33FC">
      <w:pPr>
        <w:spacing w:line="276" w:lineRule="auto"/>
        <w:jc w:val="both"/>
        <w:rPr>
          <w:sz w:val="28"/>
          <w:szCs w:val="27"/>
        </w:rPr>
      </w:pPr>
      <w:proofErr w:type="spellStart"/>
      <w:r>
        <w:rPr>
          <w:sz w:val="28"/>
          <w:szCs w:val="27"/>
        </w:rPr>
        <w:t>Г</w:t>
      </w:r>
      <w:r w:rsidR="007A0A1F" w:rsidRPr="00316F76">
        <w:rPr>
          <w:sz w:val="28"/>
          <w:szCs w:val="27"/>
        </w:rPr>
        <w:t>лав</w:t>
      </w:r>
      <w:r>
        <w:rPr>
          <w:sz w:val="28"/>
          <w:szCs w:val="27"/>
        </w:rPr>
        <w:t>а</w:t>
      </w:r>
      <w:r w:rsidR="007A0A1F" w:rsidRPr="00316F76">
        <w:rPr>
          <w:sz w:val="28"/>
          <w:szCs w:val="27"/>
        </w:rPr>
        <w:t>Котельничского</w:t>
      </w:r>
      <w:proofErr w:type="spellEnd"/>
      <w:r w:rsidR="007A0A1F" w:rsidRPr="00316F76">
        <w:rPr>
          <w:sz w:val="28"/>
          <w:szCs w:val="27"/>
        </w:rPr>
        <w:t xml:space="preserve"> района </w:t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623C3E">
        <w:rPr>
          <w:sz w:val="28"/>
          <w:szCs w:val="27"/>
        </w:rPr>
        <w:tab/>
      </w:r>
      <w:r w:rsidR="00623C3E">
        <w:rPr>
          <w:sz w:val="28"/>
          <w:szCs w:val="27"/>
        </w:rPr>
        <w:tab/>
      </w:r>
      <w:r w:rsidR="00623C3E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 w:rsidR="007A0A1F" w:rsidRPr="00316F76">
        <w:rPr>
          <w:sz w:val="28"/>
          <w:szCs w:val="27"/>
        </w:rPr>
        <w:tab/>
      </w:r>
      <w:r>
        <w:rPr>
          <w:sz w:val="28"/>
          <w:szCs w:val="27"/>
        </w:rPr>
        <w:t xml:space="preserve">С.А. </w:t>
      </w:r>
      <w:proofErr w:type="gramStart"/>
      <w:r>
        <w:rPr>
          <w:sz w:val="28"/>
          <w:szCs w:val="27"/>
        </w:rPr>
        <w:t>Кудреватых</w:t>
      </w:r>
      <w:proofErr w:type="gramEnd"/>
    </w:p>
    <w:p w:rsidR="003E1248" w:rsidRDefault="003E1248" w:rsidP="00AF33FC">
      <w:pPr>
        <w:spacing w:line="276" w:lineRule="auto"/>
        <w:jc w:val="both"/>
        <w:rPr>
          <w:sz w:val="28"/>
          <w:szCs w:val="27"/>
        </w:rPr>
      </w:pPr>
      <w:r>
        <w:rPr>
          <w:sz w:val="28"/>
          <w:szCs w:val="27"/>
        </w:rPr>
        <w:t>___________________________________________________________________</w:t>
      </w:r>
    </w:p>
    <w:p w:rsidR="007918FB" w:rsidRDefault="007918FB">
      <w:pPr>
        <w:suppressAutoHyphens w:val="0"/>
        <w:rPr>
          <w:sz w:val="28"/>
          <w:szCs w:val="27"/>
        </w:rPr>
      </w:pPr>
    </w:p>
    <w:p w:rsidR="00AF33FC" w:rsidRDefault="00AF33FC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8"/>
          <w:szCs w:val="28"/>
        </w:rPr>
      </w:pPr>
    </w:p>
    <w:p w:rsidR="003E1248" w:rsidRDefault="003E1248">
      <w:pPr>
        <w:suppressAutoHyphens w:val="0"/>
        <w:rPr>
          <w:sz w:val="26"/>
          <w:szCs w:val="26"/>
        </w:rPr>
      </w:pPr>
    </w:p>
    <w:p w:rsidR="00734CEC" w:rsidRDefault="00734CEC">
      <w:pPr>
        <w:suppressAutoHyphens w:val="0"/>
        <w:rPr>
          <w:sz w:val="26"/>
          <w:szCs w:val="26"/>
        </w:rPr>
      </w:pPr>
    </w:p>
    <w:p w:rsidR="00734CEC" w:rsidRDefault="00734CEC">
      <w:pPr>
        <w:suppressAutoHyphens w:val="0"/>
        <w:rPr>
          <w:sz w:val="26"/>
          <w:szCs w:val="26"/>
        </w:rPr>
      </w:pPr>
    </w:p>
    <w:p w:rsidR="00621384" w:rsidRPr="00F95EC0" w:rsidRDefault="00621384" w:rsidP="00641F4F">
      <w:pPr>
        <w:snapToGrid w:val="0"/>
        <w:spacing w:line="276" w:lineRule="auto"/>
        <w:ind w:left="5103"/>
        <w:rPr>
          <w:sz w:val="28"/>
          <w:szCs w:val="26"/>
        </w:rPr>
      </w:pPr>
      <w:r w:rsidRPr="00F95EC0">
        <w:rPr>
          <w:sz w:val="28"/>
          <w:szCs w:val="26"/>
        </w:rPr>
        <w:lastRenderedPageBreak/>
        <w:t>Приложение</w:t>
      </w:r>
      <w:r w:rsidR="00B86C6D">
        <w:rPr>
          <w:sz w:val="28"/>
          <w:szCs w:val="26"/>
        </w:rPr>
        <w:t>№ 1</w:t>
      </w:r>
    </w:p>
    <w:p w:rsidR="00621384" w:rsidRPr="00F95EC0" w:rsidRDefault="00621384" w:rsidP="00641F4F">
      <w:pPr>
        <w:snapToGrid w:val="0"/>
        <w:spacing w:line="276" w:lineRule="auto"/>
        <w:ind w:left="5103"/>
        <w:rPr>
          <w:sz w:val="28"/>
          <w:szCs w:val="26"/>
        </w:rPr>
      </w:pPr>
    </w:p>
    <w:p w:rsidR="00621384" w:rsidRPr="00F95EC0" w:rsidRDefault="00F95EC0" w:rsidP="00641F4F">
      <w:pPr>
        <w:spacing w:line="276" w:lineRule="auto"/>
        <w:ind w:left="5103"/>
        <w:rPr>
          <w:sz w:val="28"/>
          <w:szCs w:val="26"/>
        </w:rPr>
      </w:pPr>
      <w:r w:rsidRPr="00F95EC0">
        <w:rPr>
          <w:sz w:val="28"/>
          <w:szCs w:val="26"/>
        </w:rPr>
        <w:t>к постановлению</w:t>
      </w:r>
      <w:r w:rsidR="00621384" w:rsidRPr="00F95EC0">
        <w:rPr>
          <w:sz w:val="28"/>
          <w:szCs w:val="26"/>
        </w:rPr>
        <w:t xml:space="preserve"> администрации</w:t>
      </w:r>
    </w:p>
    <w:p w:rsidR="00621384" w:rsidRPr="00F95EC0" w:rsidRDefault="00621384" w:rsidP="00641F4F">
      <w:pPr>
        <w:spacing w:line="276" w:lineRule="auto"/>
        <w:ind w:left="5103"/>
        <w:rPr>
          <w:sz w:val="28"/>
          <w:szCs w:val="26"/>
        </w:rPr>
      </w:pPr>
      <w:r w:rsidRPr="00F95EC0">
        <w:rPr>
          <w:sz w:val="28"/>
          <w:szCs w:val="26"/>
        </w:rPr>
        <w:t>Котельничского района</w:t>
      </w:r>
    </w:p>
    <w:p w:rsidR="00621384" w:rsidRPr="00F95EC0" w:rsidRDefault="00621384" w:rsidP="00641F4F">
      <w:pPr>
        <w:spacing w:line="276" w:lineRule="auto"/>
        <w:ind w:left="5103"/>
        <w:rPr>
          <w:sz w:val="28"/>
          <w:szCs w:val="26"/>
        </w:rPr>
      </w:pPr>
      <w:r w:rsidRPr="00F95EC0">
        <w:rPr>
          <w:sz w:val="28"/>
          <w:szCs w:val="26"/>
        </w:rPr>
        <w:t>Кировской области</w:t>
      </w:r>
    </w:p>
    <w:p w:rsidR="00621384" w:rsidRPr="00F95EC0" w:rsidRDefault="003E1248" w:rsidP="00641F4F">
      <w:pPr>
        <w:spacing w:line="276" w:lineRule="auto"/>
        <w:ind w:left="5103"/>
        <w:jc w:val="both"/>
        <w:rPr>
          <w:sz w:val="28"/>
          <w:szCs w:val="26"/>
        </w:rPr>
      </w:pPr>
      <w:r>
        <w:rPr>
          <w:sz w:val="28"/>
          <w:szCs w:val="26"/>
        </w:rPr>
        <w:t>от _</w:t>
      </w:r>
      <w:r>
        <w:rPr>
          <w:sz w:val="28"/>
          <w:szCs w:val="26"/>
          <w:u w:val="single"/>
        </w:rPr>
        <w:t>05.07.2024</w:t>
      </w:r>
      <w:r w:rsidR="00621384" w:rsidRPr="00F95EC0">
        <w:rPr>
          <w:sz w:val="28"/>
          <w:szCs w:val="26"/>
        </w:rPr>
        <w:t>___№ _</w:t>
      </w:r>
      <w:r>
        <w:rPr>
          <w:sz w:val="28"/>
          <w:szCs w:val="26"/>
          <w:u w:val="single"/>
        </w:rPr>
        <w:t>150</w:t>
      </w:r>
      <w:r>
        <w:rPr>
          <w:sz w:val="28"/>
          <w:szCs w:val="26"/>
        </w:rPr>
        <w:t>__</w:t>
      </w:r>
    </w:p>
    <w:p w:rsidR="00621384" w:rsidRDefault="00621384" w:rsidP="00641F4F">
      <w:pPr>
        <w:spacing w:line="276" w:lineRule="auto"/>
        <w:ind w:left="5103"/>
        <w:jc w:val="both"/>
        <w:rPr>
          <w:sz w:val="28"/>
          <w:szCs w:val="26"/>
        </w:rPr>
      </w:pPr>
    </w:p>
    <w:p w:rsidR="003E1248" w:rsidRPr="00F95EC0" w:rsidRDefault="003E1248" w:rsidP="00641F4F">
      <w:pPr>
        <w:spacing w:line="276" w:lineRule="auto"/>
        <w:ind w:left="5103"/>
        <w:jc w:val="both"/>
        <w:rPr>
          <w:sz w:val="28"/>
          <w:szCs w:val="26"/>
        </w:rPr>
      </w:pPr>
    </w:p>
    <w:p w:rsidR="008960BA" w:rsidRPr="00F95EC0" w:rsidRDefault="008960BA" w:rsidP="00641F4F">
      <w:pPr>
        <w:spacing w:line="276" w:lineRule="auto"/>
        <w:jc w:val="center"/>
        <w:rPr>
          <w:b/>
          <w:sz w:val="28"/>
          <w:szCs w:val="26"/>
        </w:rPr>
      </w:pPr>
      <w:r w:rsidRPr="00F95EC0">
        <w:rPr>
          <w:b/>
          <w:sz w:val="28"/>
          <w:szCs w:val="26"/>
        </w:rPr>
        <w:t>ИЗМЕНЕНИЯ</w:t>
      </w:r>
    </w:p>
    <w:p w:rsidR="008960BA" w:rsidRPr="00F95EC0" w:rsidRDefault="008960BA" w:rsidP="00641F4F">
      <w:pPr>
        <w:spacing w:line="276" w:lineRule="auto"/>
        <w:jc w:val="center"/>
        <w:rPr>
          <w:b/>
          <w:sz w:val="28"/>
          <w:szCs w:val="26"/>
        </w:rPr>
      </w:pPr>
      <w:r w:rsidRPr="00F95EC0">
        <w:rPr>
          <w:b/>
          <w:sz w:val="28"/>
          <w:szCs w:val="26"/>
        </w:rPr>
        <w:t>в муниципальной программе</w:t>
      </w:r>
    </w:p>
    <w:p w:rsidR="008960BA" w:rsidRPr="00F95EC0" w:rsidRDefault="008960BA" w:rsidP="00641F4F">
      <w:pPr>
        <w:spacing w:line="276" w:lineRule="auto"/>
        <w:jc w:val="center"/>
        <w:rPr>
          <w:b/>
          <w:sz w:val="28"/>
          <w:szCs w:val="26"/>
        </w:rPr>
      </w:pPr>
      <w:r w:rsidRPr="00F95EC0">
        <w:rPr>
          <w:b/>
          <w:sz w:val="28"/>
          <w:szCs w:val="26"/>
        </w:rPr>
        <w:t>«Развитие образования»</w:t>
      </w:r>
      <w:r w:rsidR="003E1248">
        <w:rPr>
          <w:b/>
          <w:sz w:val="28"/>
          <w:szCs w:val="26"/>
        </w:rPr>
        <w:t xml:space="preserve"> </w:t>
      </w:r>
      <w:r w:rsidRPr="00F95EC0">
        <w:rPr>
          <w:b/>
          <w:sz w:val="28"/>
          <w:szCs w:val="26"/>
        </w:rPr>
        <w:t>на 2021-202</w:t>
      </w:r>
      <w:r w:rsidR="007918FB" w:rsidRPr="00F95EC0">
        <w:rPr>
          <w:b/>
          <w:sz w:val="28"/>
          <w:szCs w:val="26"/>
        </w:rPr>
        <w:t>6</w:t>
      </w:r>
      <w:r w:rsidRPr="00F95EC0">
        <w:rPr>
          <w:b/>
          <w:sz w:val="28"/>
          <w:szCs w:val="26"/>
        </w:rPr>
        <w:t xml:space="preserve"> годы</w:t>
      </w:r>
    </w:p>
    <w:p w:rsidR="007E5A24" w:rsidRDefault="007E5A24" w:rsidP="007E5A24">
      <w:pPr>
        <w:pStyle w:val="ad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6"/>
        </w:rPr>
      </w:pPr>
      <w:r w:rsidRPr="00F95EC0">
        <w:rPr>
          <w:sz w:val="28"/>
          <w:szCs w:val="26"/>
        </w:rPr>
        <w:t>В паспорте муниципальной программы</w:t>
      </w:r>
      <w:r>
        <w:rPr>
          <w:sz w:val="28"/>
          <w:szCs w:val="26"/>
        </w:rPr>
        <w:t>:</w:t>
      </w:r>
    </w:p>
    <w:p w:rsidR="007E5A24" w:rsidRPr="00F95EC0" w:rsidRDefault="007E5A24" w:rsidP="007E5A24">
      <w:pPr>
        <w:pStyle w:val="ad"/>
        <w:numPr>
          <w:ilvl w:val="1"/>
          <w:numId w:val="1"/>
        </w:numPr>
        <w:tabs>
          <w:tab w:val="left" w:pos="1276"/>
        </w:tabs>
        <w:spacing w:after="120" w:line="276" w:lineRule="auto"/>
        <w:ind w:left="0" w:firstLine="697"/>
        <w:jc w:val="both"/>
        <w:rPr>
          <w:sz w:val="28"/>
          <w:szCs w:val="26"/>
        </w:rPr>
      </w:pPr>
      <w:r>
        <w:rPr>
          <w:sz w:val="28"/>
          <w:szCs w:val="26"/>
        </w:rPr>
        <w:t>Р</w:t>
      </w:r>
      <w:r w:rsidRPr="00F95EC0">
        <w:rPr>
          <w:sz w:val="28"/>
          <w:szCs w:val="26"/>
        </w:rPr>
        <w:t>аздел «</w:t>
      </w:r>
      <w:r>
        <w:rPr>
          <w:sz w:val="28"/>
          <w:szCs w:val="26"/>
        </w:rPr>
        <w:t>Целевые показатели эффективности реализации муниципальной программы</w:t>
      </w:r>
      <w:r w:rsidRPr="00F95EC0">
        <w:rPr>
          <w:sz w:val="28"/>
          <w:szCs w:val="26"/>
        </w:rPr>
        <w:t xml:space="preserve">» изложить в </w:t>
      </w:r>
      <w:r w:rsidR="00B86C6D">
        <w:rPr>
          <w:sz w:val="28"/>
          <w:szCs w:val="26"/>
        </w:rPr>
        <w:t>новой</w:t>
      </w:r>
      <w:r w:rsidRPr="00F95EC0">
        <w:rPr>
          <w:sz w:val="28"/>
          <w:szCs w:val="26"/>
        </w:rPr>
        <w:t xml:space="preserve"> редакции: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7229"/>
      </w:tblGrid>
      <w:tr w:rsidR="007E5A24" w:rsidRPr="00641F4F" w:rsidTr="006445B2">
        <w:trPr>
          <w:trHeight w:val="41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E5A24" w:rsidRPr="00641F4F" w:rsidRDefault="007E5A24" w:rsidP="0064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Целевые показатели э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фективности реализации муниципальной пр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граммы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>доля детей в возрасте до 7 лет, состоящих на учете для определения в муниципальные образовательные организации, реализующие программы дошкольные образования в общей чис</w:t>
            </w:r>
            <w:r w:rsidRPr="002B0430">
              <w:rPr>
                <w:szCs w:val="28"/>
              </w:rPr>
              <w:softHyphen/>
              <w:t>ленности детей до 7 лет;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>доля выпускников муниципальных общеобразовательных организаций, получивших аттестаты об основном общем и среднем общем образовании;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>доля детей в возрасте от 5 до 18 лет, охваченных программами дополнительного образования в организациях дополнительного образования;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>количество муниципальных образовательных организаций, приведенных в соответствие с требованиями, предъявляемыми к безопасности в процессе эксплуатации;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2"/>
                <w:szCs w:val="28"/>
              </w:rPr>
            </w:pPr>
            <w:proofErr w:type="gramStart"/>
            <w:r w:rsidRPr="002B0430">
              <w:rPr>
                <w:szCs w:val="2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Pr="002B0430">
              <w:rPr>
                <w:sz w:val="22"/>
                <w:szCs w:val="28"/>
              </w:rPr>
              <w:t>;</w:t>
            </w:r>
            <w:proofErr w:type="gramEnd"/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 xml:space="preserve">доля педагогических работников образовательных организаций, получивших ежемесячное денежное вознаграждение за классное руководство (из расчёта </w:t>
            </w:r>
            <w:r>
              <w:rPr>
                <w:szCs w:val="28"/>
              </w:rPr>
              <w:t>10</w:t>
            </w:r>
            <w:r w:rsidRPr="002B0430">
              <w:rPr>
                <w:szCs w:val="28"/>
              </w:rPr>
              <w:t xml:space="preserve">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>доля педагогических работников общеобразовательных организаций, получивших компенсацию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образования, участвующим в проведении указанной итоговой аттестации;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>доля 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>в общеобразовательных организациях обновлена материально-</w:t>
            </w:r>
            <w:r w:rsidRPr="002B0430">
              <w:rPr>
                <w:szCs w:val="28"/>
              </w:rPr>
              <w:lastRenderedPageBreak/>
              <w:t>техническая база для занятий детей физической культурой и спортом;</w:t>
            </w:r>
          </w:p>
          <w:p w:rsidR="007E5A24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      </w:r>
            <w:proofErr w:type="gramStart"/>
            <w:r w:rsidRPr="002B0430">
              <w:rPr>
                <w:szCs w:val="28"/>
              </w:rPr>
              <w:t>естественно-научной</w:t>
            </w:r>
            <w:proofErr w:type="gramEnd"/>
            <w:r w:rsidRPr="002B0430">
              <w:rPr>
                <w:szCs w:val="28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  <w:r>
              <w:rPr>
                <w:szCs w:val="28"/>
              </w:rPr>
              <w:t>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 xml:space="preserve">количество муниципальных образовательных организаций, в которых выполнены предписания надзорных </w:t>
            </w:r>
            <w:proofErr w:type="gramStart"/>
            <w:r w:rsidRPr="002B0430">
              <w:rPr>
                <w:szCs w:val="28"/>
              </w:rPr>
              <w:t>органов</w:t>
            </w:r>
            <w:proofErr w:type="gramEnd"/>
            <w:r w:rsidRPr="002B0430">
              <w:rPr>
                <w:szCs w:val="28"/>
              </w:rPr>
              <w:t xml:space="preserve"> и здания которых приведены в соответствие с требованиями, предъявляемыми к безопасности в процессе эксплуатации;</w:t>
            </w:r>
          </w:p>
          <w:p w:rsidR="007E5A24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FE58FA">
              <w:rPr>
                <w:szCs w:val="2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</w:t>
            </w:r>
            <w:r>
              <w:rPr>
                <w:szCs w:val="28"/>
              </w:rPr>
              <w:t>ание за счет бюджетных средств;</w:t>
            </w:r>
          </w:p>
          <w:p w:rsidR="007E5A24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FE58FA">
              <w:rPr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финансирования»;</w:t>
            </w:r>
          </w:p>
          <w:p w:rsidR="007E5A24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>
              <w:rPr>
                <w:szCs w:val="2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</w:t>
            </w:r>
            <w:r w:rsidRPr="00FE58FA">
              <w:rPr>
                <w:szCs w:val="28"/>
              </w:rPr>
              <w:t>;</w:t>
            </w:r>
          </w:p>
          <w:p w:rsidR="007E5A24" w:rsidRPr="00FE58FA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>
              <w:rPr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Pr="00FE58FA">
              <w:rPr>
                <w:szCs w:val="28"/>
              </w:rPr>
              <w:t>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8"/>
              </w:rPr>
            </w:pPr>
            <w:r w:rsidRPr="002B0430">
              <w:rPr>
                <w:szCs w:val="28"/>
              </w:rPr>
              <w:t>численность подростков в возрасте от 14 до 18 лет, охваченных временной занятостью</w:t>
            </w:r>
            <w:r>
              <w:rPr>
                <w:szCs w:val="28"/>
              </w:rPr>
              <w:t>;</w:t>
            </w:r>
          </w:p>
          <w:p w:rsidR="007E5A24" w:rsidRPr="002B0430" w:rsidRDefault="007E5A24" w:rsidP="00107FEB">
            <w:pPr>
              <w:pStyle w:val="ad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Cs w:val="26"/>
              </w:rPr>
            </w:pPr>
            <w:r w:rsidRPr="002B0430">
              <w:rPr>
                <w:szCs w:val="28"/>
              </w:rPr>
              <w:t>количество муниципальных общеобразовательных организаций, подготовивших обучающихся к сдаче единого государственного экзамена по математике (профильный уровень) и (или) физике и получивших наивысший балл по его итогу</w:t>
            </w:r>
            <w:r>
              <w:rPr>
                <w:szCs w:val="28"/>
              </w:rPr>
              <w:t>.</w:t>
            </w:r>
          </w:p>
        </w:tc>
      </w:tr>
    </w:tbl>
    <w:p w:rsidR="007E5A24" w:rsidRDefault="007E5A24" w:rsidP="007E5A24">
      <w:pPr>
        <w:pStyle w:val="ad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6"/>
        </w:rPr>
      </w:pPr>
    </w:p>
    <w:p w:rsidR="007E5A24" w:rsidRDefault="007E5A24" w:rsidP="007E5A24">
      <w:pPr>
        <w:pStyle w:val="ad"/>
        <w:numPr>
          <w:ilvl w:val="1"/>
          <w:numId w:val="1"/>
        </w:numPr>
        <w:tabs>
          <w:tab w:val="left" w:pos="1276"/>
        </w:tabs>
        <w:suppressAutoHyphens w:val="0"/>
        <w:spacing w:before="240" w:after="120" w:line="276" w:lineRule="auto"/>
        <w:ind w:left="0" w:firstLine="69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Раздел </w:t>
      </w:r>
      <w:r w:rsidRPr="007F6F24">
        <w:rPr>
          <w:sz w:val="28"/>
          <w:szCs w:val="26"/>
        </w:rPr>
        <w:t>Ресурсное обеспечение муниципальной программы» изл</w:t>
      </w:r>
      <w:r w:rsidRPr="007F6F24">
        <w:rPr>
          <w:sz w:val="28"/>
          <w:szCs w:val="26"/>
        </w:rPr>
        <w:t>о</w:t>
      </w:r>
      <w:r w:rsidRPr="007F6F24">
        <w:rPr>
          <w:sz w:val="28"/>
          <w:szCs w:val="26"/>
        </w:rPr>
        <w:t xml:space="preserve">жить в </w:t>
      </w:r>
      <w:r w:rsidR="00B86C6D">
        <w:rPr>
          <w:sz w:val="28"/>
          <w:szCs w:val="26"/>
        </w:rPr>
        <w:t>новой</w:t>
      </w:r>
      <w:r w:rsidRPr="007F6F24">
        <w:rPr>
          <w:sz w:val="28"/>
          <w:szCs w:val="26"/>
        </w:rPr>
        <w:t xml:space="preserve"> редакции: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7229"/>
      </w:tblGrid>
      <w:tr w:rsidR="007E5A24" w:rsidRPr="00641F4F" w:rsidTr="006445B2">
        <w:trPr>
          <w:trHeight w:val="41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7E5A24" w:rsidRPr="00641F4F" w:rsidRDefault="007E5A24" w:rsidP="0064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Ресурсное обеспечение муниципальной про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softHyphen/>
              <w:t>граммы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E5A24" w:rsidRPr="00641F4F" w:rsidRDefault="007E5A24" w:rsidP="0064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объем финансирования –1 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69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608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49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 xml:space="preserve"> тыс. рублей,</w:t>
            </w:r>
          </w:p>
          <w:p w:rsidR="007E5A24" w:rsidRPr="00641F4F" w:rsidRDefault="007E5A24" w:rsidP="0064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в том числе:</w:t>
            </w:r>
          </w:p>
          <w:p w:rsidR="007E5A24" w:rsidRPr="00641F4F" w:rsidRDefault="007E5A24" w:rsidP="0064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средства федерального бюджета – 15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325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3C4602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 xml:space="preserve"> тыс. рублей;</w:t>
            </w:r>
          </w:p>
          <w:p w:rsidR="007E5A24" w:rsidRPr="00641F4F" w:rsidRDefault="007E5A24" w:rsidP="0064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717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764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3C4602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 xml:space="preserve"> тыс. рублей;</w:t>
            </w:r>
          </w:p>
          <w:p w:rsidR="007E5A24" w:rsidRPr="00641F4F" w:rsidRDefault="007E5A24" w:rsidP="0064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средства местного бюджета – 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99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518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31</w:t>
            </w:r>
            <w:r w:rsidRPr="00641F4F">
              <w:rPr>
                <w:rFonts w:ascii="Times New Roman" w:hAnsi="Times New Roman" w:cs="Times New Roman"/>
                <w:sz w:val="24"/>
                <w:szCs w:val="26"/>
              </w:rPr>
              <w:t xml:space="preserve"> тыс. рублей;</w:t>
            </w:r>
          </w:p>
          <w:p w:rsidR="007E5A24" w:rsidRPr="00641F4F" w:rsidRDefault="007E5A24" w:rsidP="006445B2">
            <w:pPr>
              <w:jc w:val="both"/>
              <w:rPr>
                <w:szCs w:val="26"/>
              </w:rPr>
            </w:pPr>
            <w:r w:rsidRPr="00641F4F">
              <w:rPr>
                <w:szCs w:val="26"/>
              </w:rPr>
              <w:t>средства внебюджетных источников – 0,00 тыс. рублей</w:t>
            </w:r>
          </w:p>
        </w:tc>
      </w:tr>
    </w:tbl>
    <w:p w:rsidR="007E5A24" w:rsidRDefault="007E5A24" w:rsidP="00734CEC">
      <w:pPr>
        <w:pStyle w:val="ad"/>
        <w:numPr>
          <w:ilvl w:val="0"/>
          <w:numId w:val="1"/>
        </w:numPr>
        <w:tabs>
          <w:tab w:val="left" w:pos="1276"/>
        </w:tabs>
        <w:suppressAutoHyphens w:val="0"/>
        <w:spacing w:before="240"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В разделе 2 «Цели, задачи, целевые показатели эффективности ре</w:t>
      </w:r>
      <w:r>
        <w:rPr>
          <w:sz w:val="28"/>
          <w:szCs w:val="26"/>
        </w:rPr>
        <w:t>а</w:t>
      </w:r>
      <w:r>
        <w:rPr>
          <w:sz w:val="28"/>
          <w:szCs w:val="26"/>
        </w:rPr>
        <w:t>лизации муниципальной программы, описание ожидаемых конечных результ</w:t>
      </w:r>
      <w:r>
        <w:rPr>
          <w:sz w:val="28"/>
          <w:szCs w:val="26"/>
        </w:rPr>
        <w:t>а</w:t>
      </w:r>
      <w:r>
        <w:rPr>
          <w:sz w:val="28"/>
          <w:szCs w:val="26"/>
        </w:rPr>
        <w:lastRenderedPageBreak/>
        <w:t>тов муниципальной программы, сроков реализации муниципальной програ</w:t>
      </w:r>
      <w:r>
        <w:rPr>
          <w:sz w:val="28"/>
          <w:szCs w:val="26"/>
        </w:rPr>
        <w:t>м</w:t>
      </w:r>
      <w:r>
        <w:rPr>
          <w:sz w:val="28"/>
          <w:szCs w:val="26"/>
        </w:rPr>
        <w:t>мы»:</w:t>
      </w:r>
    </w:p>
    <w:p w:rsidR="007E5A24" w:rsidRDefault="007E5A24" w:rsidP="00734CEC">
      <w:pPr>
        <w:pStyle w:val="ad"/>
        <w:tabs>
          <w:tab w:val="left" w:pos="1276"/>
        </w:tabs>
        <w:suppressAutoHyphens w:val="0"/>
        <w:spacing w:before="240"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2.1. В «Показателях эффективности»:</w:t>
      </w:r>
    </w:p>
    <w:p w:rsidR="007E5A24" w:rsidRDefault="007E5A24" w:rsidP="00734CEC">
      <w:pPr>
        <w:pStyle w:val="ad"/>
        <w:tabs>
          <w:tab w:val="left" w:pos="1276"/>
        </w:tabs>
        <w:suppressAutoHyphens w:val="0"/>
        <w:spacing w:before="240"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2.1.1. Пункт 6 изложить в </w:t>
      </w:r>
      <w:r w:rsidR="00B86C6D">
        <w:rPr>
          <w:sz w:val="28"/>
          <w:szCs w:val="26"/>
        </w:rPr>
        <w:t>новой</w:t>
      </w:r>
      <w:r>
        <w:rPr>
          <w:sz w:val="28"/>
          <w:szCs w:val="26"/>
        </w:rPr>
        <w:t xml:space="preserve"> редакции: «6) Д</w:t>
      </w:r>
      <w:r w:rsidRPr="007E5A24">
        <w:rPr>
          <w:sz w:val="28"/>
          <w:szCs w:val="26"/>
        </w:rPr>
        <w:t>оля педагогических р</w:t>
      </w:r>
      <w:r w:rsidRPr="007E5A24">
        <w:rPr>
          <w:sz w:val="28"/>
          <w:szCs w:val="26"/>
        </w:rPr>
        <w:t>а</w:t>
      </w:r>
      <w:r w:rsidRPr="007E5A24">
        <w:rPr>
          <w:sz w:val="28"/>
          <w:szCs w:val="26"/>
        </w:rPr>
        <w:t>ботников образовательных организаций, получивших ежемесячное денежное вознаграждение за классное руководство (из расчёта 10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</w:t>
      </w:r>
      <w:r w:rsidRPr="007E5A24">
        <w:rPr>
          <w:sz w:val="28"/>
          <w:szCs w:val="26"/>
        </w:rPr>
        <w:t>а</w:t>
      </w:r>
      <w:r w:rsidRPr="007E5A24">
        <w:rPr>
          <w:sz w:val="28"/>
          <w:szCs w:val="26"/>
        </w:rPr>
        <w:t>гогических работников такой категории</w:t>
      </w:r>
      <w:r>
        <w:rPr>
          <w:sz w:val="28"/>
          <w:szCs w:val="26"/>
        </w:rPr>
        <w:t>».</w:t>
      </w:r>
    </w:p>
    <w:p w:rsidR="007E5A24" w:rsidRDefault="007E5A24" w:rsidP="00734CEC">
      <w:pPr>
        <w:pStyle w:val="ad"/>
        <w:tabs>
          <w:tab w:val="left" w:pos="1276"/>
        </w:tabs>
        <w:suppressAutoHyphens w:val="0"/>
        <w:spacing w:before="240"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2.2. В «Ожидаемых количественных результатах»:</w:t>
      </w:r>
    </w:p>
    <w:p w:rsidR="007E5A24" w:rsidRPr="005F145F" w:rsidRDefault="007E5A24" w:rsidP="00734CEC">
      <w:pPr>
        <w:pStyle w:val="ad"/>
        <w:tabs>
          <w:tab w:val="left" w:pos="1276"/>
        </w:tabs>
        <w:suppressAutoHyphens w:val="0"/>
        <w:spacing w:before="240" w:line="360" w:lineRule="auto"/>
        <w:ind w:left="0" w:firstLine="709"/>
        <w:jc w:val="both"/>
        <w:rPr>
          <w:sz w:val="32"/>
          <w:szCs w:val="26"/>
        </w:rPr>
      </w:pPr>
      <w:r>
        <w:rPr>
          <w:sz w:val="28"/>
          <w:szCs w:val="26"/>
        </w:rPr>
        <w:t xml:space="preserve">2.2.1. </w:t>
      </w:r>
      <w:proofErr w:type="gramStart"/>
      <w:r>
        <w:rPr>
          <w:sz w:val="28"/>
          <w:szCs w:val="26"/>
        </w:rPr>
        <w:t xml:space="preserve">Пункт 6 изложить в </w:t>
      </w:r>
      <w:r w:rsidR="00B86C6D">
        <w:rPr>
          <w:sz w:val="28"/>
          <w:szCs w:val="26"/>
        </w:rPr>
        <w:t>новой</w:t>
      </w:r>
      <w:r>
        <w:rPr>
          <w:sz w:val="28"/>
          <w:szCs w:val="26"/>
        </w:rPr>
        <w:t xml:space="preserve"> редакции: «6) Д</w:t>
      </w:r>
      <w:r w:rsidRPr="005F145F">
        <w:rPr>
          <w:sz w:val="28"/>
          <w:szCs w:val="28"/>
        </w:rPr>
        <w:t>оля педагогических р</w:t>
      </w:r>
      <w:r w:rsidRPr="005F145F">
        <w:rPr>
          <w:sz w:val="28"/>
          <w:szCs w:val="28"/>
        </w:rPr>
        <w:t>а</w:t>
      </w:r>
      <w:r w:rsidRPr="005F145F">
        <w:rPr>
          <w:sz w:val="28"/>
          <w:szCs w:val="28"/>
        </w:rPr>
        <w:t>ботников образовательных организаций, получивших ежемесячное денежное вознаграждение за кл</w:t>
      </w:r>
      <w:r>
        <w:rPr>
          <w:sz w:val="28"/>
          <w:szCs w:val="28"/>
        </w:rPr>
        <w:t>ассное руководство (из расчёта 10</w:t>
      </w:r>
      <w:r w:rsidRPr="005F145F">
        <w:rPr>
          <w:sz w:val="28"/>
          <w:szCs w:val="28"/>
        </w:rPr>
        <w:t xml:space="preserve">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</w:t>
      </w:r>
      <w:r w:rsidRPr="005F145F">
        <w:rPr>
          <w:sz w:val="28"/>
          <w:szCs w:val="28"/>
        </w:rPr>
        <w:t>а</w:t>
      </w:r>
      <w:r w:rsidRPr="005F145F">
        <w:rPr>
          <w:sz w:val="28"/>
          <w:szCs w:val="28"/>
        </w:rPr>
        <w:t xml:space="preserve">гогических работников такой категории) </w:t>
      </w:r>
      <w:r w:rsidRPr="009E386F">
        <w:rPr>
          <w:sz w:val="28"/>
          <w:szCs w:val="28"/>
        </w:rPr>
        <w:t>составит в 2021 году 100%, в 2022 г</w:t>
      </w:r>
      <w:r w:rsidRPr="009E386F">
        <w:rPr>
          <w:sz w:val="28"/>
          <w:szCs w:val="28"/>
        </w:rPr>
        <w:t>о</w:t>
      </w:r>
      <w:r w:rsidRPr="009E386F">
        <w:rPr>
          <w:sz w:val="28"/>
          <w:szCs w:val="28"/>
        </w:rPr>
        <w:t>ду 100%, в 2</w:t>
      </w:r>
      <w:r>
        <w:rPr>
          <w:sz w:val="28"/>
          <w:szCs w:val="28"/>
        </w:rPr>
        <w:t>023 году</w:t>
      </w:r>
      <w:proofErr w:type="gramEnd"/>
      <w:r>
        <w:rPr>
          <w:sz w:val="28"/>
          <w:szCs w:val="28"/>
        </w:rPr>
        <w:t xml:space="preserve"> 100%, в 2024 году 100%, </w:t>
      </w:r>
      <w:r w:rsidRPr="009E386F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9E386F">
        <w:rPr>
          <w:sz w:val="28"/>
          <w:szCs w:val="28"/>
        </w:rPr>
        <w:t xml:space="preserve"> году 100%</w:t>
      </w:r>
      <w:r>
        <w:rPr>
          <w:sz w:val="28"/>
          <w:szCs w:val="28"/>
        </w:rPr>
        <w:t>, в 2026 году 100%».</w:t>
      </w:r>
    </w:p>
    <w:p w:rsidR="007E5A24" w:rsidRDefault="007E5A24" w:rsidP="00734CEC">
      <w:pPr>
        <w:pStyle w:val="ad"/>
        <w:tabs>
          <w:tab w:val="left" w:pos="1276"/>
        </w:tabs>
        <w:suppressAutoHyphens w:val="0"/>
        <w:spacing w:before="240"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</w:t>
      </w:r>
      <w:r w:rsidR="00C03C39">
        <w:rPr>
          <w:sz w:val="28"/>
          <w:szCs w:val="26"/>
        </w:rPr>
        <w:t>В разделе 3 «Обобщенная характеристика мероприятий муниципальной программы»</w:t>
      </w:r>
      <w:r>
        <w:rPr>
          <w:sz w:val="28"/>
          <w:szCs w:val="26"/>
        </w:rPr>
        <w:t>:</w:t>
      </w:r>
    </w:p>
    <w:p w:rsidR="007E5A24" w:rsidRPr="00BE41F6" w:rsidRDefault="007E5A24" w:rsidP="00734CEC">
      <w:pPr>
        <w:pStyle w:val="af1"/>
        <w:tabs>
          <w:tab w:val="left" w:pos="1134"/>
        </w:tabs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A85766">
        <w:rPr>
          <w:color w:val="auto"/>
          <w:sz w:val="28"/>
          <w:szCs w:val="26"/>
        </w:rPr>
        <w:t xml:space="preserve">3.1. Пункт 4 изложить в </w:t>
      </w:r>
      <w:r w:rsidR="00B86C6D">
        <w:rPr>
          <w:color w:val="auto"/>
          <w:sz w:val="28"/>
          <w:szCs w:val="26"/>
        </w:rPr>
        <w:t>новой</w:t>
      </w:r>
      <w:r w:rsidRPr="00A85766">
        <w:rPr>
          <w:color w:val="auto"/>
          <w:sz w:val="28"/>
          <w:szCs w:val="26"/>
        </w:rPr>
        <w:t xml:space="preserve"> редакции:</w:t>
      </w:r>
      <w:r>
        <w:rPr>
          <w:color w:val="auto"/>
          <w:sz w:val="28"/>
          <w:szCs w:val="28"/>
        </w:rPr>
        <w:t xml:space="preserve">«4. </w:t>
      </w:r>
      <w:r w:rsidRPr="00A85766">
        <w:rPr>
          <w:color w:val="auto"/>
          <w:sz w:val="28"/>
          <w:szCs w:val="28"/>
        </w:rPr>
        <w:t>Отдельное мероприя</w:t>
      </w:r>
      <w:r w:rsidRPr="00BE41F6">
        <w:rPr>
          <w:color w:val="auto"/>
          <w:sz w:val="28"/>
          <w:szCs w:val="28"/>
        </w:rPr>
        <w:t>тие «Обеспечен</w:t>
      </w:r>
      <w:r>
        <w:rPr>
          <w:color w:val="auto"/>
          <w:sz w:val="28"/>
          <w:szCs w:val="28"/>
        </w:rPr>
        <w:t>ы</w:t>
      </w:r>
      <w:r w:rsidRPr="00BE41F6">
        <w:rPr>
          <w:color w:val="auto"/>
          <w:sz w:val="28"/>
          <w:szCs w:val="28"/>
        </w:rPr>
        <w:t xml:space="preserve"> выплат</w:t>
      </w:r>
      <w:r>
        <w:rPr>
          <w:color w:val="auto"/>
          <w:sz w:val="28"/>
          <w:szCs w:val="28"/>
        </w:rPr>
        <w:t>ы</w:t>
      </w:r>
      <w:r w:rsidRPr="00BE41F6">
        <w:rPr>
          <w:color w:val="auto"/>
          <w:sz w:val="28"/>
          <w:szCs w:val="28"/>
        </w:rPr>
        <w:t xml:space="preserve"> денежного вознаграждения за классное руководство</w:t>
      </w:r>
      <w:r>
        <w:rPr>
          <w:color w:val="auto"/>
          <w:sz w:val="28"/>
          <w:szCs w:val="28"/>
        </w:rPr>
        <w:t xml:space="preserve">, предоставляемые </w:t>
      </w:r>
      <w:r w:rsidRPr="00BE41F6">
        <w:rPr>
          <w:color w:val="auto"/>
          <w:sz w:val="28"/>
          <w:szCs w:val="28"/>
        </w:rPr>
        <w:t xml:space="preserve">педагогическим работникам образовательных организаций, </w:t>
      </w:r>
      <w:r>
        <w:rPr>
          <w:color w:val="auto"/>
          <w:sz w:val="28"/>
          <w:szCs w:val="28"/>
        </w:rPr>
        <w:t>ежемесячно</w:t>
      </w:r>
      <w:r w:rsidRPr="00BE41F6">
        <w:rPr>
          <w:color w:val="auto"/>
          <w:sz w:val="28"/>
          <w:szCs w:val="28"/>
        </w:rPr>
        <w:t xml:space="preserve">». </w:t>
      </w:r>
      <w:proofErr w:type="gramStart"/>
      <w:r w:rsidRPr="00BE41F6">
        <w:rPr>
          <w:color w:val="auto"/>
          <w:sz w:val="28"/>
          <w:szCs w:val="28"/>
        </w:rPr>
        <w:t>Реализация мероприятия предполагает осуществление выплат ежемесячного денежного вознаграждения за классное руководство педагогич</w:t>
      </w:r>
      <w:r w:rsidRPr="00BE41F6">
        <w:rPr>
          <w:color w:val="auto"/>
          <w:sz w:val="28"/>
          <w:szCs w:val="28"/>
        </w:rPr>
        <w:t>е</w:t>
      </w:r>
      <w:r w:rsidRPr="00BE41F6">
        <w:rPr>
          <w:color w:val="auto"/>
          <w:sz w:val="28"/>
          <w:szCs w:val="28"/>
        </w:rPr>
        <w:t>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</w:t>
      </w:r>
      <w:r w:rsidRPr="00BE41F6">
        <w:rPr>
          <w:color w:val="auto"/>
          <w:sz w:val="28"/>
          <w:szCs w:val="28"/>
        </w:rPr>
        <w:t>ь</w:t>
      </w:r>
      <w:r w:rsidRPr="00BE41F6">
        <w:rPr>
          <w:color w:val="auto"/>
          <w:sz w:val="28"/>
          <w:szCs w:val="28"/>
        </w:rPr>
        <w:t xml:space="preserve">ные программы из расчета </w:t>
      </w:r>
      <w:r>
        <w:rPr>
          <w:color w:val="auto"/>
          <w:sz w:val="28"/>
          <w:szCs w:val="28"/>
        </w:rPr>
        <w:t>10</w:t>
      </w:r>
      <w:r w:rsidRPr="00BE41F6">
        <w:rPr>
          <w:color w:val="auto"/>
          <w:sz w:val="28"/>
          <w:szCs w:val="28"/>
        </w:rPr>
        <w:t xml:space="preserve"> тысяч рублей в месяц с учетом установленных трудовым законодательством Российской Федерации отчислений по социал</w:t>
      </w:r>
      <w:r w:rsidRPr="00BE41F6">
        <w:rPr>
          <w:color w:val="auto"/>
          <w:sz w:val="28"/>
          <w:szCs w:val="28"/>
        </w:rPr>
        <w:t>ь</w:t>
      </w:r>
      <w:r w:rsidRPr="00BE41F6">
        <w:rPr>
          <w:color w:val="auto"/>
          <w:sz w:val="28"/>
          <w:szCs w:val="28"/>
        </w:rPr>
        <w:lastRenderedPageBreak/>
        <w:t>ному страхованию в государственные внебюджетные фонды Российской Фед</w:t>
      </w:r>
      <w:r w:rsidRPr="00BE41F6">
        <w:rPr>
          <w:color w:val="auto"/>
          <w:sz w:val="28"/>
          <w:szCs w:val="28"/>
        </w:rPr>
        <w:t>е</w:t>
      </w:r>
      <w:r w:rsidRPr="00BE41F6">
        <w:rPr>
          <w:color w:val="auto"/>
          <w:sz w:val="28"/>
          <w:szCs w:val="28"/>
        </w:rPr>
        <w:t>рации</w:t>
      </w:r>
      <w:r>
        <w:rPr>
          <w:color w:val="auto"/>
          <w:sz w:val="28"/>
          <w:szCs w:val="28"/>
        </w:rPr>
        <w:t>»</w:t>
      </w:r>
      <w:r w:rsidRPr="00BE41F6">
        <w:rPr>
          <w:color w:val="auto"/>
          <w:sz w:val="28"/>
          <w:szCs w:val="28"/>
        </w:rPr>
        <w:t>.</w:t>
      </w:r>
      <w:proofErr w:type="gramEnd"/>
    </w:p>
    <w:p w:rsidR="007E5A24" w:rsidRDefault="007E5A24">
      <w:pPr>
        <w:suppressAutoHyphens w:val="0"/>
        <w:rPr>
          <w:sz w:val="28"/>
          <w:szCs w:val="26"/>
        </w:rPr>
        <w:sectPr w:rsidR="007E5A24" w:rsidSect="00734CE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B86C6D" w:rsidRPr="00F95EC0" w:rsidRDefault="00B86C6D" w:rsidP="00B86C6D">
      <w:pPr>
        <w:snapToGrid w:val="0"/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lastRenderedPageBreak/>
        <w:t xml:space="preserve">Приложение </w:t>
      </w:r>
      <w:r>
        <w:rPr>
          <w:sz w:val="28"/>
          <w:szCs w:val="26"/>
        </w:rPr>
        <w:t>№ 2</w:t>
      </w:r>
    </w:p>
    <w:p w:rsidR="00B86C6D" w:rsidRPr="00F95EC0" w:rsidRDefault="00B86C6D" w:rsidP="00B86C6D">
      <w:pPr>
        <w:snapToGrid w:val="0"/>
        <w:spacing w:line="276" w:lineRule="auto"/>
        <w:ind w:left="10206"/>
        <w:rPr>
          <w:sz w:val="28"/>
          <w:szCs w:val="26"/>
        </w:rPr>
      </w:pPr>
    </w:p>
    <w:p w:rsidR="00B86C6D" w:rsidRPr="00F95EC0" w:rsidRDefault="00B86C6D" w:rsidP="00B86C6D">
      <w:pPr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t>к постановлению администрации</w:t>
      </w:r>
    </w:p>
    <w:p w:rsidR="00B86C6D" w:rsidRPr="00F95EC0" w:rsidRDefault="00B86C6D" w:rsidP="00B86C6D">
      <w:pPr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t>Котельничского района</w:t>
      </w:r>
    </w:p>
    <w:p w:rsidR="00B86C6D" w:rsidRPr="00F95EC0" w:rsidRDefault="00B86C6D" w:rsidP="00B86C6D">
      <w:pPr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t>Кировской области</w:t>
      </w:r>
    </w:p>
    <w:p w:rsidR="003E1248" w:rsidRPr="00F95EC0" w:rsidRDefault="003E1248" w:rsidP="003E1248">
      <w:pPr>
        <w:spacing w:line="276" w:lineRule="auto"/>
        <w:ind w:left="10065" w:firstLine="141"/>
        <w:jc w:val="both"/>
        <w:rPr>
          <w:sz w:val="28"/>
          <w:szCs w:val="26"/>
        </w:rPr>
      </w:pPr>
      <w:r>
        <w:rPr>
          <w:sz w:val="28"/>
          <w:szCs w:val="26"/>
        </w:rPr>
        <w:t>от _</w:t>
      </w:r>
      <w:r>
        <w:rPr>
          <w:sz w:val="28"/>
          <w:szCs w:val="26"/>
          <w:u w:val="single"/>
        </w:rPr>
        <w:t>05.07.2024</w:t>
      </w:r>
      <w:r w:rsidRPr="00F95EC0">
        <w:rPr>
          <w:sz w:val="28"/>
          <w:szCs w:val="26"/>
        </w:rPr>
        <w:t>___№ _</w:t>
      </w:r>
      <w:r>
        <w:rPr>
          <w:sz w:val="28"/>
          <w:szCs w:val="26"/>
          <w:u w:val="single"/>
        </w:rPr>
        <w:t>150</w:t>
      </w:r>
      <w:r>
        <w:rPr>
          <w:sz w:val="28"/>
          <w:szCs w:val="26"/>
        </w:rPr>
        <w:t>__</w:t>
      </w:r>
    </w:p>
    <w:p w:rsidR="00B86C6D" w:rsidRPr="00F95EC0" w:rsidRDefault="00B86C6D" w:rsidP="003E1248">
      <w:pPr>
        <w:spacing w:line="276" w:lineRule="auto"/>
        <w:ind w:left="10206"/>
        <w:jc w:val="both"/>
        <w:rPr>
          <w:sz w:val="28"/>
          <w:szCs w:val="26"/>
        </w:rPr>
      </w:pPr>
    </w:p>
    <w:p w:rsidR="00B86C6D" w:rsidRPr="00B86C6D" w:rsidRDefault="00B86C6D" w:rsidP="00B86C6D">
      <w:pPr>
        <w:spacing w:line="276" w:lineRule="auto"/>
        <w:jc w:val="both"/>
      </w:pPr>
      <w:r w:rsidRPr="00B86C6D">
        <w:rPr>
          <w:sz w:val="28"/>
          <w:szCs w:val="26"/>
        </w:rPr>
        <w:t>Приложение № 1 «</w:t>
      </w:r>
      <w:r>
        <w:rPr>
          <w:sz w:val="28"/>
          <w:szCs w:val="26"/>
        </w:rPr>
        <w:t>С</w:t>
      </w:r>
      <w:r w:rsidRPr="00B86C6D">
        <w:rPr>
          <w:sz w:val="28"/>
          <w:szCs w:val="26"/>
        </w:rPr>
        <w:t>ведения о целевых показателях эффективности реализации</w:t>
      </w:r>
      <w:r>
        <w:rPr>
          <w:sz w:val="28"/>
          <w:szCs w:val="26"/>
        </w:rPr>
        <w:t xml:space="preserve"> м</w:t>
      </w:r>
      <w:r w:rsidRPr="00B86C6D">
        <w:rPr>
          <w:sz w:val="28"/>
          <w:szCs w:val="26"/>
        </w:rPr>
        <w:t>униципальной программы</w:t>
      </w:r>
      <w:r>
        <w:rPr>
          <w:sz w:val="28"/>
          <w:szCs w:val="26"/>
        </w:rPr>
        <w:t>» изложить в новой редакции:</w:t>
      </w:r>
    </w:p>
    <w:p w:rsidR="007E5A24" w:rsidRPr="009E386F" w:rsidRDefault="007E5A24" w:rsidP="007E5A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86F">
        <w:rPr>
          <w:rFonts w:ascii="Times New Roman" w:hAnsi="Times New Roman" w:cs="Times New Roman"/>
          <w:sz w:val="28"/>
          <w:szCs w:val="28"/>
        </w:rPr>
        <w:t>СВЕДЕНИЯ</w:t>
      </w:r>
    </w:p>
    <w:p w:rsidR="007E5A24" w:rsidRPr="009E386F" w:rsidRDefault="007E5A24" w:rsidP="007E5A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86F">
        <w:rPr>
          <w:rFonts w:ascii="Times New Roman" w:hAnsi="Times New Roman" w:cs="Times New Roman"/>
          <w:sz w:val="28"/>
          <w:szCs w:val="28"/>
        </w:rPr>
        <w:t>О ЦЕЛЕВЫХ ПОКАЗАТЕЛЯХ ЭФФЕКТИВНОСТИ РЕАЛИЗАЦИИ</w:t>
      </w:r>
    </w:p>
    <w:p w:rsidR="007E5A24" w:rsidRPr="009E386F" w:rsidRDefault="007E5A24" w:rsidP="007E5A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86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5026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6471"/>
        <w:gridCol w:w="142"/>
        <w:gridCol w:w="708"/>
        <w:gridCol w:w="143"/>
        <w:gridCol w:w="849"/>
        <w:gridCol w:w="992"/>
        <w:gridCol w:w="852"/>
        <w:gridCol w:w="850"/>
        <w:gridCol w:w="851"/>
        <w:gridCol w:w="850"/>
        <w:gridCol w:w="851"/>
        <w:gridCol w:w="850"/>
      </w:tblGrid>
      <w:tr w:rsidR="007E5A24" w:rsidRPr="00BC740E" w:rsidTr="006445B2">
        <w:trPr>
          <w:jc w:val="center"/>
        </w:trPr>
        <w:tc>
          <w:tcPr>
            <w:tcW w:w="617" w:type="dxa"/>
            <w:vMerge w:val="restart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sz w:val="26"/>
                <w:szCs w:val="26"/>
              </w:rPr>
              <w:t xml:space="preserve">N </w:t>
            </w:r>
            <w:proofErr w:type="gramStart"/>
            <w:r w:rsidRPr="00BC740E">
              <w:rPr>
                <w:sz w:val="26"/>
                <w:szCs w:val="26"/>
              </w:rPr>
              <w:t>п</w:t>
            </w:r>
            <w:proofErr w:type="gramEnd"/>
            <w:r w:rsidRPr="00BC740E">
              <w:rPr>
                <w:sz w:val="26"/>
                <w:szCs w:val="26"/>
              </w:rPr>
              <w:t>/п</w:t>
            </w:r>
          </w:p>
        </w:tc>
        <w:tc>
          <w:tcPr>
            <w:tcW w:w="6613" w:type="dxa"/>
            <w:gridSpan w:val="2"/>
            <w:vMerge w:val="restart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</w:t>
            </w: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мы, отдельного мероприятия, показателя, цель, задача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7E5A24" w:rsidRPr="00BC740E" w:rsidRDefault="007E5A24" w:rsidP="006C51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 xml:space="preserve">ница </w:t>
            </w:r>
            <w:proofErr w:type="spellStart"/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r w:rsidR="006C512B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</w:p>
        </w:tc>
        <w:tc>
          <w:tcPr>
            <w:tcW w:w="6945" w:type="dxa"/>
            <w:gridSpan w:val="8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sz w:val="26"/>
                <w:szCs w:val="26"/>
              </w:rPr>
              <w:t>Значение показателей эффективности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vMerge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613" w:type="dxa"/>
            <w:gridSpan w:val="2"/>
            <w:vMerge/>
            <w:shd w:val="clear" w:color="auto" w:fill="auto"/>
          </w:tcPr>
          <w:p w:rsidR="007E5A24" w:rsidRPr="00BC740E" w:rsidRDefault="007E5A24" w:rsidP="006445B2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2019</w:t>
            </w:r>
          </w:p>
          <w:p w:rsidR="007E5A24" w:rsidRPr="006A00FD" w:rsidRDefault="007E5A24" w:rsidP="006445B2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6A00FD">
              <w:rPr>
                <w:bCs/>
                <w:iCs/>
                <w:sz w:val="20"/>
                <w:szCs w:val="20"/>
              </w:rPr>
              <w:t>(базовый)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2020</w:t>
            </w:r>
          </w:p>
          <w:p w:rsidR="007E5A24" w:rsidRPr="00C2264D" w:rsidRDefault="007E5A24" w:rsidP="006445B2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2264D">
              <w:rPr>
                <w:bCs/>
                <w:iCs/>
                <w:sz w:val="22"/>
                <w:szCs w:val="22"/>
              </w:rPr>
              <w:t>(оценка)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ind w:left="-108"/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ind w:left="-105"/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2024</w:t>
            </w:r>
          </w:p>
        </w:tc>
        <w:tc>
          <w:tcPr>
            <w:tcW w:w="851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2026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409" w:type="dxa"/>
            <w:gridSpan w:val="12"/>
            <w:shd w:val="clear" w:color="auto" w:fill="auto"/>
          </w:tcPr>
          <w:p w:rsidR="007E5A24" w:rsidRPr="00BC740E" w:rsidRDefault="007E5A24" w:rsidP="006445B2">
            <w:pPr>
              <w:rPr>
                <w:b/>
                <w:sz w:val="26"/>
                <w:szCs w:val="26"/>
              </w:rPr>
            </w:pPr>
            <w:r w:rsidRPr="00BC740E">
              <w:rPr>
                <w:b/>
                <w:sz w:val="26"/>
                <w:szCs w:val="26"/>
              </w:rPr>
              <w:t>«Развитие образования» на 2021 - 202</w:t>
            </w:r>
            <w:r>
              <w:rPr>
                <w:b/>
                <w:sz w:val="26"/>
                <w:szCs w:val="26"/>
              </w:rPr>
              <w:t>6</w:t>
            </w:r>
            <w:r w:rsidRPr="00BC740E">
              <w:rPr>
                <w:b/>
                <w:sz w:val="26"/>
                <w:szCs w:val="26"/>
              </w:rPr>
              <w:t xml:space="preserve"> годы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409" w:type="dxa"/>
            <w:gridSpan w:val="12"/>
            <w:shd w:val="clear" w:color="auto" w:fill="auto"/>
          </w:tcPr>
          <w:p w:rsidR="007E5A24" w:rsidRPr="00BC740E" w:rsidRDefault="007E5A24" w:rsidP="006445B2">
            <w:pPr>
              <w:rPr>
                <w:b/>
                <w:sz w:val="26"/>
                <w:szCs w:val="26"/>
              </w:rPr>
            </w:pPr>
            <w:r w:rsidRPr="00BC740E">
              <w:rPr>
                <w:b/>
                <w:sz w:val="26"/>
                <w:szCs w:val="26"/>
              </w:rPr>
              <w:t>Цель:</w:t>
            </w:r>
            <w:r w:rsidRPr="00BC740E">
              <w:rPr>
                <w:sz w:val="26"/>
                <w:szCs w:val="26"/>
              </w:rPr>
              <w:t xml:space="preserve"> обеспечение доступности качественного образования, соответствующего задачам развития общества, для каждого жителя Котельничского района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409" w:type="dxa"/>
            <w:gridSpan w:val="12"/>
            <w:shd w:val="clear" w:color="auto" w:fill="auto"/>
          </w:tcPr>
          <w:p w:rsidR="007E5A24" w:rsidRPr="00BC740E" w:rsidRDefault="007E5A24" w:rsidP="006445B2">
            <w:pPr>
              <w:rPr>
                <w:sz w:val="26"/>
                <w:szCs w:val="26"/>
              </w:rPr>
            </w:pPr>
            <w:r w:rsidRPr="00BC740E">
              <w:rPr>
                <w:b/>
                <w:sz w:val="26"/>
                <w:szCs w:val="26"/>
              </w:rPr>
              <w:t>Задачи:</w:t>
            </w:r>
            <w:r w:rsidRPr="00BC740E">
              <w:rPr>
                <w:sz w:val="26"/>
                <w:szCs w:val="26"/>
              </w:rPr>
              <w:t xml:space="preserve"> создание в системе дошкольного, начального общего, основного общего, среднего общего и дополнительного образования детей условий для получения доступного и качественного образования;</w:t>
            </w:r>
          </w:p>
          <w:p w:rsidR="007E5A24" w:rsidRPr="00BC740E" w:rsidRDefault="007E5A24" w:rsidP="006445B2">
            <w:pPr>
              <w:rPr>
                <w:b/>
                <w:sz w:val="26"/>
                <w:szCs w:val="26"/>
              </w:rPr>
            </w:pPr>
            <w:r w:rsidRPr="00BC740E">
              <w:rPr>
                <w:sz w:val="26"/>
                <w:szCs w:val="26"/>
              </w:rPr>
              <w:t>обеспечение отдыха детей и подростков в каникулярное время.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детей в возрасте до 7 лет, состоящих на учете для определения в муниципальные образовательные орг</w:t>
            </w:r>
            <w:r w:rsidRPr="00EA25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EA25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низации, реализующие программы дошкольные обр</w:t>
            </w:r>
            <w:r w:rsidRPr="00EA25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EA25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зования в общей численности детей до 7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1,85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1,5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Доля выпускников муниципальных общеобразовател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ных организаций, получивших аттестаты об основном общем и среднем общем образовании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5 до 18 лет, охваченных пр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граммами дополнительного образования в организац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ях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4.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образовательных орган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заций, приведенных в соответствие с требованиями, предъявляемыми к безопасности в процессе эксплуат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Доля обучающихся, получающих начальное общее 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разование в муниципальных образовательных орган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зациях, получающих бесплатное горячее питание, к общему количеству обучающихся, получающих н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чальное общее образование в муниципальных образ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</w:t>
            </w:r>
            <w:proofErr w:type="gramEnd"/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7E5A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Доля педагогических работников образовательных 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ганизаций, получивших ежемесячное денежное возн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 xml:space="preserve">граждение за классное руководство (из расчёта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в месяц с учетом страховых взносов в госуда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ственные внебюджетные фонды, а также районных к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эффициентов и процентных надбавок в общей числе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ности педагогических работников такой категории)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Доля педагогических работников общеобразовательных организаций, получивших компенсацию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образования, участвующим в проведении указанной итоговой аттестации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</w:tr>
      <w:tr w:rsidR="007E5A24" w:rsidRPr="007B1919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7B1919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Доля 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11,6</w:t>
            </w:r>
          </w:p>
        </w:tc>
        <w:tc>
          <w:tcPr>
            <w:tcW w:w="992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11,6</w:t>
            </w:r>
          </w:p>
        </w:tc>
        <w:tc>
          <w:tcPr>
            <w:tcW w:w="850" w:type="dxa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11,8</w:t>
            </w:r>
          </w:p>
        </w:tc>
        <w:tc>
          <w:tcPr>
            <w:tcW w:w="851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</w:p>
        </w:tc>
        <w:tc>
          <w:tcPr>
            <w:tcW w:w="850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</w:t>
            </w:r>
          </w:p>
        </w:tc>
        <w:tc>
          <w:tcPr>
            <w:tcW w:w="851" w:type="dxa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</w:tr>
      <w:tr w:rsidR="007E5A24" w:rsidRPr="007B1919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7B1919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обновлена мат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риально-техническая база для занятий детей физич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ской культурой и спортом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7E5A24" w:rsidRPr="007B1919" w:rsidTr="006445B2">
        <w:trPr>
          <w:trHeight w:val="1692"/>
          <w:jc w:val="center"/>
        </w:trPr>
        <w:tc>
          <w:tcPr>
            <w:tcW w:w="617" w:type="dxa"/>
            <w:shd w:val="clear" w:color="auto" w:fill="auto"/>
          </w:tcPr>
          <w:p w:rsidR="007E5A24" w:rsidRPr="007B1919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Количество подготовленных образовательных пр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странств в муниципальных общеобразовательных орг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 xml:space="preserve">низациях, на базе которых созданы центры образования </w:t>
            </w:r>
            <w:proofErr w:type="gramStart"/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 w:rsidRPr="00EA25CD">
              <w:rPr>
                <w:rFonts w:ascii="Times New Roman" w:hAnsi="Times New Roman" w:cs="Times New Roman"/>
                <w:sz w:val="26"/>
                <w:szCs w:val="26"/>
              </w:rPr>
              <w:t xml:space="preserve"> и технологической направленности «Точка роста» в рамках федерального проекта «Совр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менная школа» национального проекта «Образование»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7B1919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91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7B1919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Pr="007B1919" w:rsidRDefault="007E5A24" w:rsidP="006445B2">
            <w:pPr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5A24" w:rsidRPr="007B1919" w:rsidRDefault="007E5A24" w:rsidP="006445B2">
            <w:pPr>
              <w:rPr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E5A24" w:rsidRPr="007B1919" w:rsidRDefault="007E5A24" w:rsidP="006445B2">
            <w:pPr>
              <w:rPr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7E5A24" w:rsidRPr="007B1919" w:rsidRDefault="007E5A24" w:rsidP="006445B2">
            <w:pPr>
              <w:rPr>
                <w:bCs/>
                <w:iCs/>
                <w:sz w:val="26"/>
                <w:szCs w:val="26"/>
              </w:rPr>
            </w:pPr>
            <w:r w:rsidRPr="007B191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Pr="007B1919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образовательных орган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 xml:space="preserve">заций, в которых выполнены предписания надзорных </w:t>
            </w:r>
            <w:proofErr w:type="gramStart"/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органов</w:t>
            </w:r>
            <w:proofErr w:type="gramEnd"/>
            <w:r w:rsidRPr="00EA25CD">
              <w:rPr>
                <w:rFonts w:ascii="Times New Roman" w:hAnsi="Times New Roman" w:cs="Times New Roman"/>
                <w:sz w:val="26"/>
                <w:szCs w:val="26"/>
              </w:rPr>
              <w:t xml:space="preserve"> и здания которых приведены в соответствие с требованиями, предъявляемыми к безопасности в пр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цессе эксплуатации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5 до 18 лет, получающих д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полнительное образование с использованием сертиф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ката дополнительного образования, в общей численн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сти детей, получающих дополнительное образование за счет бюджетных средств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E5A24" w:rsidRDefault="007E5A24" w:rsidP="006445B2">
            <w:pPr>
              <w:jc w:val="center"/>
            </w:pPr>
            <w:r w:rsidRPr="006F1A71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E5A24" w:rsidRDefault="007E5A24" w:rsidP="006445B2">
            <w:pPr>
              <w:jc w:val="center"/>
            </w:pPr>
            <w:r w:rsidRPr="006F1A71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7E5A24" w:rsidRDefault="007E5A24" w:rsidP="006445B2">
            <w:pPr>
              <w:jc w:val="center"/>
            </w:pPr>
            <w:r w:rsidRPr="006F1A71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7E5A24" w:rsidRPr="006F1A71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4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snapToGrid w:val="0"/>
              <w:ind w:firstLine="40"/>
              <w:rPr>
                <w:rFonts w:eastAsia="Calibri"/>
                <w:sz w:val="26"/>
                <w:szCs w:val="26"/>
              </w:rPr>
            </w:pPr>
            <w:r w:rsidRPr="00EA25CD">
              <w:rPr>
                <w:rFonts w:eastAsia="Calibri"/>
                <w:sz w:val="26"/>
                <w:szCs w:val="26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В государственных и муниципальных общеобразов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тельных организациях проведены мероприятия по обеспечению деятельности советников директора по воспитанию и взаимодействию с детскими обществе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ными объединениями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 w:rsidRPr="00BC740E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E5A24" w:rsidRDefault="007E5A24" w:rsidP="006445B2">
            <w:pPr>
              <w:jc w:val="center"/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E5A24" w:rsidRDefault="007E5A24" w:rsidP="006445B2">
            <w:pPr>
              <w:jc w:val="center"/>
            </w:pPr>
            <w:r>
              <w:t>1,5</w:t>
            </w:r>
          </w:p>
        </w:tc>
        <w:tc>
          <w:tcPr>
            <w:tcW w:w="851" w:type="dxa"/>
          </w:tcPr>
          <w:p w:rsidR="007E5A24" w:rsidRDefault="007E5A24" w:rsidP="006445B2">
            <w:pPr>
              <w:jc w:val="center"/>
            </w:pPr>
            <w:r>
              <w:t>1,5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1,5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Количество объектов, в которых проведен капитальный ремонт зданий и объектов муниципальных образов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тельных организаций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5A24" w:rsidRPr="00BC740E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Pr="00BC740E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Количество подростков в возрасте от 14 до 18 лет, о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A25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ваченных временной занятостью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79</w:t>
            </w:r>
          </w:p>
        </w:tc>
        <w:tc>
          <w:tcPr>
            <w:tcW w:w="851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7E5A24" w:rsidRPr="00BC740E" w:rsidTr="006445B2">
        <w:trPr>
          <w:jc w:val="center"/>
        </w:trPr>
        <w:tc>
          <w:tcPr>
            <w:tcW w:w="617" w:type="dxa"/>
            <w:shd w:val="clear" w:color="auto" w:fill="auto"/>
          </w:tcPr>
          <w:p w:rsidR="007E5A24" w:rsidRDefault="007E5A24" w:rsidP="006445B2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18.</w:t>
            </w:r>
          </w:p>
        </w:tc>
        <w:tc>
          <w:tcPr>
            <w:tcW w:w="6471" w:type="dxa"/>
            <w:shd w:val="clear" w:color="auto" w:fill="auto"/>
          </w:tcPr>
          <w:p w:rsidR="007E5A24" w:rsidRPr="00EA25CD" w:rsidRDefault="007E5A24" w:rsidP="006445B2">
            <w:pPr>
              <w:snapToGrid w:val="0"/>
              <w:ind w:firstLine="40"/>
              <w:rPr>
                <w:rFonts w:eastAsia="Calibri"/>
                <w:sz w:val="26"/>
                <w:szCs w:val="26"/>
              </w:rPr>
            </w:pPr>
            <w:r w:rsidRPr="00EA25CD">
              <w:rPr>
                <w:rFonts w:eastAsia="Calibri"/>
                <w:sz w:val="26"/>
                <w:szCs w:val="26"/>
              </w:rPr>
              <w:t>Количество муниципальных общеобразовательных организаций, подготовивших обучающихся к сдаче единого государственного экзамена по математике (профильный уровень) и (или) физике и получивших наивысший балл по его итогу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E5A24" w:rsidRDefault="007E5A24" w:rsidP="006445B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</w:tbl>
    <w:p w:rsidR="003E1248" w:rsidRDefault="003E1248">
      <w:pPr>
        <w:suppressAutoHyphens w:val="0"/>
        <w:rPr>
          <w:sz w:val="20"/>
          <w:szCs w:val="26"/>
        </w:rPr>
      </w:pPr>
    </w:p>
    <w:p w:rsidR="003E1248" w:rsidRPr="003E1248" w:rsidRDefault="003E1248" w:rsidP="003E1248">
      <w:pPr>
        <w:rPr>
          <w:sz w:val="20"/>
          <w:szCs w:val="26"/>
        </w:rPr>
      </w:pPr>
    </w:p>
    <w:p w:rsidR="003E1248" w:rsidRPr="003E1248" w:rsidRDefault="003E1248" w:rsidP="003E1248">
      <w:pPr>
        <w:rPr>
          <w:sz w:val="20"/>
          <w:szCs w:val="26"/>
        </w:rPr>
      </w:pPr>
    </w:p>
    <w:p w:rsidR="003E1248" w:rsidRDefault="003E1248" w:rsidP="003E1248">
      <w:pPr>
        <w:rPr>
          <w:sz w:val="20"/>
          <w:szCs w:val="26"/>
        </w:rPr>
      </w:pPr>
    </w:p>
    <w:p w:rsidR="003E1248" w:rsidRDefault="003E1248" w:rsidP="003E1248">
      <w:pPr>
        <w:tabs>
          <w:tab w:val="left" w:pos="7926"/>
        </w:tabs>
        <w:jc w:val="center"/>
        <w:rPr>
          <w:sz w:val="20"/>
          <w:szCs w:val="26"/>
        </w:rPr>
      </w:pPr>
      <w:r>
        <w:rPr>
          <w:sz w:val="20"/>
          <w:szCs w:val="26"/>
        </w:rPr>
        <w:t>____________________</w:t>
      </w:r>
    </w:p>
    <w:p w:rsidR="003E1248" w:rsidRDefault="003E1248" w:rsidP="003E1248">
      <w:pPr>
        <w:rPr>
          <w:sz w:val="20"/>
          <w:szCs w:val="26"/>
        </w:rPr>
      </w:pPr>
    </w:p>
    <w:p w:rsidR="006C512B" w:rsidRPr="003E1248" w:rsidRDefault="006C512B" w:rsidP="003E1248">
      <w:pPr>
        <w:rPr>
          <w:sz w:val="20"/>
          <w:szCs w:val="26"/>
        </w:rPr>
        <w:sectPr w:rsidR="006C512B" w:rsidRPr="003E1248" w:rsidSect="00734CE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86C6D" w:rsidRPr="00F95EC0" w:rsidRDefault="00B86C6D" w:rsidP="00B86C6D">
      <w:pPr>
        <w:snapToGrid w:val="0"/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lastRenderedPageBreak/>
        <w:t xml:space="preserve">Приложение </w:t>
      </w:r>
      <w:r>
        <w:rPr>
          <w:sz w:val="28"/>
          <w:szCs w:val="26"/>
        </w:rPr>
        <w:t>№ 3</w:t>
      </w:r>
    </w:p>
    <w:p w:rsidR="00B86C6D" w:rsidRPr="00F95EC0" w:rsidRDefault="00B86C6D" w:rsidP="00B86C6D">
      <w:pPr>
        <w:snapToGrid w:val="0"/>
        <w:spacing w:line="276" w:lineRule="auto"/>
        <w:ind w:left="10206"/>
        <w:rPr>
          <w:sz w:val="28"/>
          <w:szCs w:val="26"/>
        </w:rPr>
      </w:pPr>
    </w:p>
    <w:p w:rsidR="00B86C6D" w:rsidRPr="00F95EC0" w:rsidRDefault="00B86C6D" w:rsidP="00B86C6D">
      <w:pPr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t>к постановлению администрации</w:t>
      </w:r>
    </w:p>
    <w:p w:rsidR="00B86C6D" w:rsidRPr="00F95EC0" w:rsidRDefault="00B86C6D" w:rsidP="00B86C6D">
      <w:pPr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t>Котельничского района</w:t>
      </w:r>
    </w:p>
    <w:p w:rsidR="00B86C6D" w:rsidRPr="00F95EC0" w:rsidRDefault="00B86C6D" w:rsidP="00B86C6D">
      <w:pPr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t>Кировской области</w:t>
      </w:r>
    </w:p>
    <w:p w:rsidR="003E1248" w:rsidRPr="00F95EC0" w:rsidRDefault="003E1248" w:rsidP="003E1248">
      <w:pPr>
        <w:spacing w:line="276" w:lineRule="auto"/>
        <w:ind w:left="5103" w:firstLine="5103"/>
        <w:jc w:val="both"/>
        <w:rPr>
          <w:sz w:val="28"/>
          <w:szCs w:val="26"/>
        </w:rPr>
      </w:pPr>
      <w:r>
        <w:rPr>
          <w:sz w:val="28"/>
          <w:szCs w:val="26"/>
        </w:rPr>
        <w:t>от _</w:t>
      </w:r>
      <w:r>
        <w:rPr>
          <w:sz w:val="28"/>
          <w:szCs w:val="26"/>
          <w:u w:val="single"/>
        </w:rPr>
        <w:t>05.07.2024</w:t>
      </w:r>
      <w:r w:rsidRPr="00F95EC0">
        <w:rPr>
          <w:sz w:val="28"/>
          <w:szCs w:val="26"/>
        </w:rPr>
        <w:t>___№ _</w:t>
      </w:r>
      <w:r>
        <w:rPr>
          <w:sz w:val="28"/>
          <w:szCs w:val="26"/>
          <w:u w:val="single"/>
        </w:rPr>
        <w:t>150</w:t>
      </w:r>
      <w:r>
        <w:rPr>
          <w:sz w:val="28"/>
          <w:szCs w:val="26"/>
        </w:rPr>
        <w:t>__</w:t>
      </w:r>
    </w:p>
    <w:p w:rsidR="00B86C6D" w:rsidRPr="00F95EC0" w:rsidRDefault="00B86C6D" w:rsidP="00B86C6D">
      <w:pPr>
        <w:spacing w:line="276" w:lineRule="auto"/>
        <w:ind w:left="5103"/>
        <w:jc w:val="both"/>
        <w:rPr>
          <w:sz w:val="28"/>
          <w:szCs w:val="26"/>
        </w:rPr>
      </w:pPr>
    </w:p>
    <w:p w:rsidR="00B86C6D" w:rsidRPr="00B86C6D" w:rsidRDefault="00B86C6D" w:rsidP="00B86C6D">
      <w:pPr>
        <w:spacing w:line="276" w:lineRule="auto"/>
        <w:jc w:val="both"/>
      </w:pPr>
      <w:r>
        <w:rPr>
          <w:sz w:val="28"/>
          <w:szCs w:val="26"/>
        </w:rPr>
        <w:t>Приложение № 2</w:t>
      </w:r>
      <w:r w:rsidRPr="00B86C6D">
        <w:rPr>
          <w:sz w:val="28"/>
          <w:szCs w:val="26"/>
        </w:rPr>
        <w:t xml:space="preserve"> «</w:t>
      </w:r>
      <w:r>
        <w:rPr>
          <w:sz w:val="28"/>
          <w:szCs w:val="26"/>
        </w:rPr>
        <w:t>М</w:t>
      </w:r>
      <w:r w:rsidRPr="00B86C6D">
        <w:rPr>
          <w:sz w:val="28"/>
          <w:szCs w:val="26"/>
        </w:rPr>
        <w:t xml:space="preserve">етодика </w:t>
      </w:r>
      <w:proofErr w:type="gramStart"/>
      <w:r w:rsidRPr="00B86C6D">
        <w:rPr>
          <w:sz w:val="28"/>
          <w:szCs w:val="26"/>
        </w:rPr>
        <w:t>расчета значений целевых показателей эффективности реализации муниципальной</w:t>
      </w:r>
      <w:proofErr w:type="gramEnd"/>
      <w:r w:rsidRPr="00B86C6D">
        <w:rPr>
          <w:sz w:val="28"/>
          <w:szCs w:val="26"/>
        </w:rPr>
        <w:t xml:space="preserve"> программы</w:t>
      </w:r>
      <w:r>
        <w:rPr>
          <w:sz w:val="28"/>
          <w:szCs w:val="26"/>
        </w:rPr>
        <w:t>» изложить в новой редакции:</w:t>
      </w:r>
    </w:p>
    <w:p w:rsidR="006445B2" w:rsidRPr="009E386F" w:rsidRDefault="006445B2" w:rsidP="00644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86F">
        <w:rPr>
          <w:rFonts w:ascii="Times New Roman" w:hAnsi="Times New Roman" w:cs="Times New Roman"/>
          <w:sz w:val="28"/>
          <w:szCs w:val="28"/>
        </w:rPr>
        <w:t>МЕТОДИКА</w:t>
      </w:r>
    </w:p>
    <w:p w:rsidR="006445B2" w:rsidRPr="009E386F" w:rsidRDefault="006445B2" w:rsidP="00644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86F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6445B2" w:rsidRPr="009E386F" w:rsidRDefault="006445B2" w:rsidP="00644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86F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6445B2" w:rsidRPr="00EA25CD" w:rsidRDefault="006445B2" w:rsidP="006445B2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6445B2" w:rsidRPr="009E386F" w:rsidRDefault="006445B2" w:rsidP="00644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86F">
        <w:rPr>
          <w:rFonts w:ascii="Times New Roman" w:hAnsi="Times New Roman" w:cs="Times New Roman"/>
          <w:sz w:val="28"/>
          <w:szCs w:val="28"/>
        </w:rPr>
        <w:t>Показатели эффективности реализации муниципальной программы являются расчетными либо отчетными.</w:t>
      </w:r>
    </w:p>
    <w:p w:rsidR="006445B2" w:rsidRPr="00EA25CD" w:rsidRDefault="006445B2" w:rsidP="006445B2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29"/>
        <w:gridCol w:w="9072"/>
      </w:tblGrid>
      <w:tr w:rsidR="006445B2" w:rsidRPr="0033727B" w:rsidTr="001F5BD9">
        <w:trPr>
          <w:trHeight w:val="770"/>
        </w:trPr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подпрограммы, отдельного мероприятия, пок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зателя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Методика расчета значения показателя, источник получения информации</w:t>
            </w:r>
          </w:p>
        </w:tc>
      </w:tr>
      <w:tr w:rsidR="006445B2" w:rsidRPr="0033727B" w:rsidTr="001F5BD9">
        <w:trPr>
          <w:trHeight w:val="363"/>
        </w:trPr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образования» на 2021 – 2026 годы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5B2" w:rsidRPr="0033727B" w:rsidTr="001F5BD9">
        <w:trPr>
          <w:trHeight w:val="2031"/>
        </w:trPr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tabs>
                <w:tab w:val="left" w:pos="1276"/>
              </w:tabs>
              <w:suppressAutoHyphens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</w:rPr>
              <w:t>Показатель «Доля детей в возрасте до 7 лет, с</w:t>
            </w:r>
            <w:r w:rsidRPr="0033727B">
              <w:rPr>
                <w:sz w:val="26"/>
                <w:szCs w:val="26"/>
              </w:rPr>
              <w:t>о</w:t>
            </w:r>
            <w:r w:rsidRPr="0033727B">
              <w:rPr>
                <w:sz w:val="26"/>
                <w:szCs w:val="26"/>
              </w:rPr>
              <w:t>стоящих на учете для определения в муниц</w:t>
            </w:r>
            <w:r w:rsidRPr="0033727B">
              <w:rPr>
                <w:sz w:val="26"/>
                <w:szCs w:val="26"/>
              </w:rPr>
              <w:t>и</w:t>
            </w:r>
            <w:r w:rsidRPr="0033727B">
              <w:rPr>
                <w:sz w:val="26"/>
                <w:szCs w:val="26"/>
              </w:rPr>
              <w:t>пальные образовательные организации, реал</w:t>
            </w:r>
            <w:r w:rsidRPr="0033727B">
              <w:rPr>
                <w:sz w:val="26"/>
                <w:szCs w:val="26"/>
              </w:rPr>
              <w:t>и</w:t>
            </w:r>
            <w:r w:rsidRPr="0033727B">
              <w:rPr>
                <w:sz w:val="26"/>
                <w:szCs w:val="26"/>
              </w:rPr>
              <w:t>зующие программы дошкольного образования»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33727B">
              <w:rPr>
                <w:sz w:val="26"/>
                <w:szCs w:val="26"/>
                <w:lang w:eastAsia="ru-RU"/>
              </w:rPr>
              <w:t>значение показателя рассчитывается как % отношение численности детей в возрасте до 7 лет, находящихся в очереди на получение в текущем году дошкольного образования, к сумме численности детей в возрасте до 7 лет, получающих дошкольное образование в текущем году (согласно данным формы ФСН № 86-К), и численности детей до 7 лет, состоящих на учете для определения в муниципальные образовательные организации, реализующие программы дошкольного</w:t>
            </w:r>
            <w:proofErr w:type="gramEnd"/>
            <w:r w:rsidRPr="0033727B">
              <w:rPr>
                <w:sz w:val="26"/>
                <w:szCs w:val="26"/>
                <w:lang w:eastAsia="ru-RU"/>
              </w:rPr>
              <w:t xml:space="preserve"> образования».</w:t>
            </w:r>
          </w:p>
        </w:tc>
      </w:tr>
      <w:tr w:rsidR="006445B2" w:rsidRPr="0033727B" w:rsidTr="001F5BD9">
        <w:trPr>
          <w:trHeight w:val="307"/>
        </w:trPr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33727B">
              <w:rPr>
                <w:sz w:val="26"/>
                <w:szCs w:val="26"/>
                <w:lang w:eastAsia="ru-RU"/>
              </w:rPr>
              <w:t xml:space="preserve">Показатель «Доля выпускников муниципальных общеобразовательных организаций, получивших аттестаты об основном общем и </w:t>
            </w:r>
            <w:r w:rsidRPr="0033727B">
              <w:rPr>
                <w:sz w:val="26"/>
                <w:szCs w:val="26"/>
                <w:lang w:eastAsia="ru-RU"/>
              </w:rPr>
              <w:lastRenderedPageBreak/>
              <w:t>среднем общем образовании»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</w:rPr>
              <w:lastRenderedPageBreak/>
              <w:t xml:space="preserve">значение показателя рассчитывается как % отношение количества выпускников муниципальных общеобразовательных организаций, получивших аттестаты об основном общем и среднем общем образовании, к количеству выпускников </w:t>
            </w:r>
            <w:r w:rsidRPr="0033727B">
              <w:rPr>
                <w:sz w:val="26"/>
                <w:szCs w:val="26"/>
              </w:rPr>
              <w:lastRenderedPageBreak/>
              <w:t>муниципальных общеобразовательных организаций.</w:t>
            </w:r>
          </w:p>
        </w:tc>
      </w:tr>
      <w:tr w:rsidR="006445B2" w:rsidRPr="0033727B" w:rsidTr="001F5BD9">
        <w:trPr>
          <w:trHeight w:val="2110"/>
        </w:trPr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33727B">
              <w:rPr>
                <w:sz w:val="26"/>
                <w:szCs w:val="26"/>
                <w:lang w:eastAsia="ru-RU"/>
              </w:rPr>
              <w:t>Показатель «Доля детей в возрасте от 5 до 18 лет, охваченных программами дополнительного образования в организациях дополнительного образования»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33727B">
              <w:rPr>
                <w:sz w:val="26"/>
                <w:szCs w:val="26"/>
              </w:rPr>
              <w:t>значение показателя рассчитывается согласно методике расчета показателя национального проекта «Образование» «Доля детей в возрасте от 5 до 18 лет, охваченных дополнительным образованием», утвержденной приказом Министерства просвещения Российской Федерации от 15.04.2019 N 170 «Об утверждении методики расчета показателя национального проекта «Образование» «Доля детей в возрасте от 5 до 18 лет, охваченных дополнительным образованием»</w:t>
            </w:r>
            <w:proofErr w:type="gramEnd"/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33727B">
              <w:rPr>
                <w:sz w:val="26"/>
                <w:szCs w:val="26"/>
                <w:lang w:eastAsia="ru-RU"/>
              </w:rPr>
              <w:t>Показатель «Количество муниципальных образовательных организаций, приведенных в соответствие с требованиями, предъявляемыми к безопасности в процессе эксплуатации»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33727B">
              <w:rPr>
                <w:sz w:val="26"/>
                <w:szCs w:val="26"/>
                <w:lang w:eastAsia="ru-RU"/>
              </w:rPr>
              <w:t>Показатель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33727B">
              <w:rPr>
                <w:sz w:val="26"/>
                <w:szCs w:val="26"/>
                <w:lang w:eastAsia="ru-RU"/>
              </w:rPr>
              <w:t xml:space="preserve">значение показателя рассчитывается как % отношение </w:t>
            </w:r>
            <w:r w:rsidRPr="0033727B">
              <w:rPr>
                <w:sz w:val="26"/>
                <w:szCs w:val="26"/>
              </w:rPr>
              <w:t>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согласно данным формы федерального статистического наблюдения ОО-1.</w:t>
            </w:r>
            <w:proofErr w:type="gramEnd"/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tabs>
                <w:tab w:val="left" w:pos="1276"/>
              </w:tabs>
              <w:suppressAutoHyphens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</w:rPr>
              <w:t>Доля педагогических работников образовател</w:t>
            </w:r>
            <w:r w:rsidRPr="0033727B">
              <w:rPr>
                <w:sz w:val="26"/>
                <w:szCs w:val="26"/>
              </w:rPr>
              <w:t>ь</w:t>
            </w:r>
            <w:r w:rsidRPr="0033727B">
              <w:rPr>
                <w:sz w:val="26"/>
                <w:szCs w:val="26"/>
              </w:rPr>
              <w:t>ных организаций, получивших ежемесячное д</w:t>
            </w:r>
            <w:r w:rsidRPr="0033727B">
              <w:rPr>
                <w:sz w:val="26"/>
                <w:szCs w:val="26"/>
              </w:rPr>
              <w:t>е</w:t>
            </w:r>
            <w:r w:rsidRPr="0033727B">
              <w:rPr>
                <w:sz w:val="26"/>
                <w:szCs w:val="26"/>
              </w:rPr>
              <w:t>нежное вознаграждение за классное руков</w:t>
            </w:r>
            <w:r w:rsidRPr="0033727B">
              <w:rPr>
                <w:sz w:val="26"/>
                <w:szCs w:val="26"/>
              </w:rPr>
              <w:t>о</w:t>
            </w:r>
            <w:r w:rsidRPr="0033727B">
              <w:rPr>
                <w:sz w:val="26"/>
                <w:szCs w:val="26"/>
              </w:rPr>
              <w:t>дство (из расчета 10 тыс. рублей в месяц с уч</w:t>
            </w:r>
            <w:r w:rsidRPr="0033727B">
              <w:rPr>
                <w:sz w:val="26"/>
                <w:szCs w:val="26"/>
              </w:rPr>
              <w:t>е</w:t>
            </w:r>
            <w:r w:rsidRPr="0033727B">
              <w:rPr>
                <w:sz w:val="26"/>
                <w:szCs w:val="26"/>
              </w:rPr>
              <w:t>том страховых взносов в государственные вн</w:t>
            </w:r>
            <w:r w:rsidRPr="0033727B">
              <w:rPr>
                <w:sz w:val="26"/>
                <w:szCs w:val="26"/>
              </w:rPr>
              <w:t>е</w:t>
            </w:r>
            <w:r w:rsidRPr="0033727B">
              <w:rPr>
                <w:sz w:val="26"/>
                <w:szCs w:val="26"/>
              </w:rPr>
              <w:t>бюджетные фонды, а также районных коэфф</w:t>
            </w:r>
            <w:r w:rsidRPr="0033727B">
              <w:rPr>
                <w:sz w:val="26"/>
                <w:szCs w:val="26"/>
              </w:rPr>
              <w:t>и</w:t>
            </w:r>
            <w:r w:rsidRPr="0033727B">
              <w:rPr>
                <w:sz w:val="26"/>
                <w:szCs w:val="26"/>
              </w:rPr>
              <w:t>циентов и процентных надбавок в общей чи</w:t>
            </w:r>
            <w:r w:rsidRPr="0033727B">
              <w:rPr>
                <w:sz w:val="26"/>
                <w:szCs w:val="26"/>
              </w:rPr>
              <w:t>с</w:t>
            </w:r>
            <w:r w:rsidRPr="0033727B">
              <w:rPr>
                <w:sz w:val="26"/>
                <w:szCs w:val="26"/>
              </w:rPr>
              <w:t>ленности педагогических работников такой к</w:t>
            </w:r>
            <w:r w:rsidRPr="0033727B">
              <w:rPr>
                <w:sz w:val="26"/>
                <w:szCs w:val="26"/>
              </w:rPr>
              <w:t>а</w:t>
            </w:r>
            <w:r w:rsidRPr="0033727B">
              <w:rPr>
                <w:sz w:val="26"/>
                <w:szCs w:val="26"/>
              </w:rPr>
              <w:t>тегории)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  <w:lang w:eastAsia="ru-RU"/>
              </w:rPr>
              <w:t xml:space="preserve">значение показателя рассчитывается как % отношение </w:t>
            </w:r>
            <w:r w:rsidRPr="0033727B">
              <w:rPr>
                <w:sz w:val="26"/>
                <w:szCs w:val="26"/>
              </w:rPr>
              <w:t>количества педагогических работников общеобразовательных организаций, получивших вознаграждение за классное руководство, к количеству педагогических работников общеобразовательных организаций, выполняющих функции классных руководителей согласно ведомственной отчетности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33727B">
              <w:rPr>
                <w:sz w:val="26"/>
                <w:szCs w:val="26"/>
                <w:lang w:eastAsia="ru-RU"/>
              </w:rPr>
              <w:t xml:space="preserve">Показатель «Доля педагогических работников общеобразовательных организаций, </w:t>
            </w:r>
            <w:r w:rsidRPr="0033727B">
              <w:rPr>
                <w:sz w:val="26"/>
                <w:szCs w:val="26"/>
                <w:lang w:eastAsia="ru-RU"/>
              </w:rPr>
              <w:lastRenderedPageBreak/>
              <w:t>получивших компенсацию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образования, участвующим в проведении указанной итоговой аттестации»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  <w:lang w:eastAsia="ru-RU"/>
              </w:rPr>
              <w:lastRenderedPageBreak/>
              <w:t xml:space="preserve">значение показателя рассчитывается как % отношение </w:t>
            </w:r>
            <w:r w:rsidRPr="0033727B">
              <w:rPr>
                <w:sz w:val="26"/>
                <w:szCs w:val="26"/>
              </w:rPr>
              <w:t xml:space="preserve">количества педагогических работников общеобразовательных организаций, получивших </w:t>
            </w:r>
            <w:r w:rsidRPr="0033727B">
              <w:rPr>
                <w:sz w:val="26"/>
                <w:szCs w:val="26"/>
              </w:rPr>
              <w:lastRenderedPageBreak/>
              <w:t>компенсацию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образования, к общему количеству педагогических работников общеобразовательных организаций, участвующих в проведении указанной итоговой аттестации.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33727B">
              <w:rPr>
                <w:sz w:val="26"/>
                <w:szCs w:val="26"/>
                <w:lang w:eastAsia="ru-RU"/>
              </w:rPr>
              <w:t>Показатель «Доля 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  <w:lang w:eastAsia="ru-RU"/>
              </w:rPr>
              <w:t>значение показателя рассчитывается как % отношение числа детей школьного возраста, получивших услугу отдыха и оздоровления в оздоровительных учреждениях с дневным пребыванием в отчетном году, от общего числа детей школьного возраста согласно данным формы федерального статистического наблюдения ОО-1 (%).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Показатель «В общеобразовательных организ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циях обновлена материально-техническая база для занятий детей физической культурой и спортом»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33727B">
              <w:rPr>
                <w:sz w:val="26"/>
                <w:szCs w:val="26"/>
                <w:lang w:eastAsia="ru-RU"/>
              </w:rPr>
              <w:t>Показатель «</w:t>
            </w:r>
            <w:r w:rsidRPr="0033727B">
              <w:rPr>
                <w:sz w:val="26"/>
                <w:szCs w:val="26"/>
              </w:rPr>
              <w:t xml:space="preserve"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      </w:r>
            <w:proofErr w:type="gramStart"/>
            <w:r w:rsidRPr="0033727B">
              <w:rPr>
                <w:sz w:val="26"/>
                <w:szCs w:val="26"/>
              </w:rPr>
              <w:t>естественно-научной</w:t>
            </w:r>
            <w:proofErr w:type="gramEnd"/>
            <w:r w:rsidRPr="0033727B">
              <w:rPr>
                <w:sz w:val="26"/>
                <w:szCs w:val="26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33727B">
              <w:rPr>
                <w:sz w:val="26"/>
                <w:szCs w:val="26"/>
                <w:lang w:eastAsia="ru-RU"/>
              </w:rPr>
              <w:t>Показатель «</w:t>
            </w:r>
            <w:r w:rsidRPr="0033727B">
              <w:rPr>
                <w:sz w:val="26"/>
                <w:szCs w:val="26"/>
              </w:rPr>
              <w:t xml:space="preserve">Количество муниципальных образовательных организаций, в которых выполнены предписания надзорных </w:t>
            </w:r>
            <w:proofErr w:type="gramStart"/>
            <w:r w:rsidRPr="0033727B">
              <w:rPr>
                <w:sz w:val="26"/>
                <w:szCs w:val="26"/>
              </w:rPr>
              <w:t>органов</w:t>
            </w:r>
            <w:proofErr w:type="gramEnd"/>
            <w:r w:rsidRPr="0033727B">
              <w:rPr>
                <w:sz w:val="26"/>
                <w:szCs w:val="26"/>
              </w:rPr>
              <w:t xml:space="preserve"> и здания которых приведены в соответствие с требованиями, предъявляемыми к безопасности в процессе эксплуатации»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Показатель «Доля детей в возрасте от 5 до 18 лет, получающих дополнительное образование с использованием сертификата дополнительн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го образования, в общей численности детей, п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лучающих дополнительное образование за счет бюджетных средств»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</w:rPr>
              <w:t>значение показателя рассчитывается как % отношение числа детей в возрасте от 5 до 18 лет, получивших дополнительное образование с использованием сертификата дополнительного образования, от общего числа детей данного возраста, получивших дополнительное образование за счет бюджетных средств.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Показатель «Доля детей в возрасте от 5 до 18 лет, использующих сертификаты дополнител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ного образования в статусе сертификатов пе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сонифицированного финансирования»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27B">
              <w:rPr>
                <w:sz w:val="26"/>
                <w:szCs w:val="26"/>
              </w:rPr>
              <w:t>значение показателя рассчитывается как % отношение числа детей в возрасте от 5 до 18 лет, использовавших сертификаты дополнительного образования в статусе персонифицированного финансирования, от численности детей от 5 до 18 лет, проживающих на территории муниципалитета.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tabs>
                <w:tab w:val="left" w:pos="1276"/>
              </w:tabs>
              <w:suppressAutoHyphens w:val="0"/>
              <w:rPr>
                <w:sz w:val="26"/>
                <w:szCs w:val="26"/>
              </w:rPr>
            </w:pPr>
            <w:r w:rsidRPr="0033727B">
              <w:rPr>
                <w:rFonts w:eastAsia="Calibri"/>
                <w:sz w:val="26"/>
                <w:szCs w:val="26"/>
              </w:rPr>
              <w:t>Доля обучающихся, являющихся детьми учас</w:t>
            </w:r>
            <w:r w:rsidRPr="0033727B">
              <w:rPr>
                <w:rFonts w:eastAsia="Calibri"/>
                <w:sz w:val="26"/>
                <w:szCs w:val="26"/>
              </w:rPr>
              <w:t>т</w:t>
            </w:r>
            <w:r w:rsidRPr="0033727B">
              <w:rPr>
                <w:rFonts w:eastAsia="Calibri"/>
                <w:sz w:val="26"/>
                <w:szCs w:val="26"/>
              </w:rPr>
              <w:t>ников специальной военной операции, пол</w:t>
            </w:r>
            <w:r w:rsidRPr="0033727B">
              <w:rPr>
                <w:rFonts w:eastAsia="Calibri"/>
                <w:sz w:val="26"/>
                <w:szCs w:val="26"/>
              </w:rPr>
              <w:t>у</w:t>
            </w:r>
            <w:r w:rsidRPr="0033727B">
              <w:rPr>
                <w:rFonts w:eastAsia="Calibri"/>
                <w:sz w:val="26"/>
                <w:szCs w:val="26"/>
              </w:rPr>
              <w:t>чающих бесплатное горячее питание, к общему количеству обучающихся детей участников специальной военной операции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Показатель «Количество ставок советников д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ректора по воспитанию и взаимодействию с детскими общественными объединениями в м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ниципальных общеобразовательных организ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циях»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Показатель «Количество объектов, в которых проведен капитальный ремонт зданий и объе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тов муниципальных образовательных организ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ций»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Показатель «Количество подростков в возрасте от 14 до 18 лет, охваченных временной занят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стью»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6445B2" w:rsidRPr="0033727B" w:rsidTr="001F5BD9">
        <w:tc>
          <w:tcPr>
            <w:tcW w:w="567" w:type="dxa"/>
          </w:tcPr>
          <w:p w:rsidR="006445B2" w:rsidRPr="0033727B" w:rsidRDefault="006445B2" w:rsidP="00644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529" w:type="dxa"/>
          </w:tcPr>
          <w:p w:rsidR="006445B2" w:rsidRPr="0033727B" w:rsidRDefault="006445B2" w:rsidP="006445B2">
            <w:pPr>
              <w:tabs>
                <w:tab w:val="left" w:pos="1276"/>
              </w:tabs>
              <w:suppressAutoHyphens w:val="0"/>
              <w:rPr>
                <w:sz w:val="26"/>
                <w:szCs w:val="26"/>
              </w:rPr>
            </w:pPr>
            <w:r w:rsidRPr="0033727B">
              <w:rPr>
                <w:rFonts w:eastAsia="Calibri"/>
                <w:sz w:val="26"/>
                <w:szCs w:val="26"/>
              </w:rPr>
              <w:t>Количество муниципальных общеобразовател</w:t>
            </w:r>
            <w:r w:rsidRPr="0033727B">
              <w:rPr>
                <w:rFonts w:eastAsia="Calibri"/>
                <w:sz w:val="26"/>
                <w:szCs w:val="26"/>
              </w:rPr>
              <w:t>ь</w:t>
            </w:r>
            <w:r w:rsidRPr="0033727B">
              <w:rPr>
                <w:rFonts w:eastAsia="Calibri"/>
                <w:sz w:val="26"/>
                <w:szCs w:val="26"/>
              </w:rPr>
              <w:t xml:space="preserve">ных организаций, подготовивших обучающихся </w:t>
            </w:r>
            <w:r w:rsidRPr="0033727B">
              <w:rPr>
                <w:rFonts w:eastAsia="Calibri"/>
                <w:sz w:val="26"/>
                <w:szCs w:val="26"/>
              </w:rPr>
              <w:lastRenderedPageBreak/>
              <w:t>к сдаче единого государственного экзамена по математике (профильный уровень) и (или) ф</w:t>
            </w:r>
            <w:r w:rsidRPr="0033727B">
              <w:rPr>
                <w:rFonts w:eastAsia="Calibri"/>
                <w:sz w:val="26"/>
                <w:szCs w:val="26"/>
              </w:rPr>
              <w:t>и</w:t>
            </w:r>
            <w:r w:rsidRPr="0033727B">
              <w:rPr>
                <w:rFonts w:eastAsia="Calibri"/>
                <w:sz w:val="26"/>
                <w:szCs w:val="26"/>
              </w:rPr>
              <w:t>зике и получивших наивысший балл по его ит</w:t>
            </w:r>
            <w:r w:rsidRPr="0033727B">
              <w:rPr>
                <w:rFonts w:eastAsia="Calibri"/>
                <w:sz w:val="26"/>
                <w:szCs w:val="26"/>
              </w:rPr>
              <w:t>о</w:t>
            </w:r>
            <w:r w:rsidRPr="0033727B">
              <w:rPr>
                <w:rFonts w:eastAsia="Calibri"/>
                <w:sz w:val="26"/>
                <w:szCs w:val="26"/>
              </w:rPr>
              <w:t>гу</w:t>
            </w:r>
          </w:p>
        </w:tc>
        <w:tc>
          <w:tcPr>
            <w:tcW w:w="9072" w:type="dxa"/>
          </w:tcPr>
          <w:p w:rsidR="006445B2" w:rsidRPr="0033727B" w:rsidRDefault="006445B2" w:rsidP="006445B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значение показателя определяется согласно данным ведомственной отчетности</w:t>
            </w:r>
          </w:p>
        </w:tc>
      </w:tr>
    </w:tbl>
    <w:p w:rsidR="006445B2" w:rsidRDefault="006445B2" w:rsidP="006445B2">
      <w:pPr>
        <w:tabs>
          <w:tab w:val="left" w:pos="1276"/>
        </w:tabs>
        <w:suppressAutoHyphens w:val="0"/>
        <w:spacing w:before="240"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6. Приложение № 3 «</w:t>
      </w:r>
      <w:r w:rsidRPr="006445B2">
        <w:rPr>
          <w:sz w:val="28"/>
          <w:szCs w:val="26"/>
        </w:rPr>
        <w:t>Перечень программных мероприятий и ресурсное обеспечение</w:t>
      </w:r>
      <w:r>
        <w:rPr>
          <w:sz w:val="28"/>
          <w:szCs w:val="26"/>
        </w:rPr>
        <w:t xml:space="preserve"> м</w:t>
      </w:r>
      <w:r w:rsidRPr="006445B2">
        <w:rPr>
          <w:sz w:val="28"/>
          <w:szCs w:val="26"/>
        </w:rPr>
        <w:t>униципальной программы</w:t>
      </w:r>
      <w:r>
        <w:rPr>
          <w:sz w:val="28"/>
          <w:szCs w:val="26"/>
        </w:rPr>
        <w:t>» изложить в новой редакции:</w:t>
      </w:r>
    </w:p>
    <w:p w:rsidR="006445B2" w:rsidRDefault="006445B2" w:rsidP="00644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5B2" w:rsidRDefault="006445B2" w:rsidP="006C512B">
      <w:pPr>
        <w:tabs>
          <w:tab w:val="left" w:pos="1276"/>
        </w:tabs>
        <w:suppressAutoHyphens w:val="0"/>
        <w:spacing w:before="240" w:line="276" w:lineRule="auto"/>
        <w:ind w:firstLine="709"/>
        <w:jc w:val="both"/>
        <w:rPr>
          <w:sz w:val="28"/>
          <w:szCs w:val="26"/>
        </w:rPr>
      </w:pPr>
    </w:p>
    <w:p w:rsidR="006C512B" w:rsidRDefault="003E1248" w:rsidP="003E1248">
      <w:pPr>
        <w:suppressAutoHyphens w:val="0"/>
        <w:rPr>
          <w:sz w:val="28"/>
          <w:szCs w:val="26"/>
        </w:rPr>
        <w:sectPr w:rsidR="006C512B" w:rsidSect="00734CEC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6"/>
        </w:rPr>
        <w:t xml:space="preserve">                                                                                     _______________</w:t>
      </w:r>
    </w:p>
    <w:p w:rsidR="001F5BD9" w:rsidRPr="00F95EC0" w:rsidRDefault="001F5BD9" w:rsidP="001F5BD9">
      <w:pPr>
        <w:snapToGrid w:val="0"/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lastRenderedPageBreak/>
        <w:t xml:space="preserve">Приложение </w:t>
      </w:r>
      <w:r>
        <w:rPr>
          <w:sz w:val="28"/>
          <w:szCs w:val="26"/>
        </w:rPr>
        <w:t>№ 4</w:t>
      </w:r>
    </w:p>
    <w:p w:rsidR="001F5BD9" w:rsidRPr="00F95EC0" w:rsidRDefault="001F5BD9" w:rsidP="001F5BD9">
      <w:pPr>
        <w:snapToGrid w:val="0"/>
        <w:spacing w:line="276" w:lineRule="auto"/>
        <w:ind w:left="10206"/>
        <w:rPr>
          <w:sz w:val="28"/>
          <w:szCs w:val="26"/>
        </w:rPr>
      </w:pPr>
    </w:p>
    <w:p w:rsidR="001F5BD9" w:rsidRPr="00F95EC0" w:rsidRDefault="001F5BD9" w:rsidP="001F5BD9">
      <w:pPr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t>к постановлению администрации</w:t>
      </w:r>
    </w:p>
    <w:p w:rsidR="001F5BD9" w:rsidRPr="00F95EC0" w:rsidRDefault="001F5BD9" w:rsidP="001F5BD9">
      <w:pPr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t>Котельничского района</w:t>
      </w:r>
    </w:p>
    <w:p w:rsidR="001F5BD9" w:rsidRPr="00F95EC0" w:rsidRDefault="001F5BD9" w:rsidP="001F5BD9">
      <w:pPr>
        <w:spacing w:line="276" w:lineRule="auto"/>
        <w:ind w:left="10206"/>
        <w:rPr>
          <w:sz w:val="28"/>
          <w:szCs w:val="26"/>
        </w:rPr>
      </w:pPr>
      <w:r w:rsidRPr="00F95EC0">
        <w:rPr>
          <w:sz w:val="28"/>
          <w:szCs w:val="26"/>
        </w:rPr>
        <w:t>Кировской области</w:t>
      </w:r>
    </w:p>
    <w:p w:rsidR="003E1248" w:rsidRPr="00F95EC0" w:rsidRDefault="003E1248" w:rsidP="003E1248">
      <w:pPr>
        <w:spacing w:line="276" w:lineRule="auto"/>
        <w:ind w:left="5103" w:firstLine="5103"/>
        <w:jc w:val="both"/>
        <w:rPr>
          <w:sz w:val="28"/>
          <w:szCs w:val="26"/>
        </w:rPr>
      </w:pPr>
      <w:r>
        <w:rPr>
          <w:sz w:val="28"/>
          <w:szCs w:val="26"/>
        </w:rPr>
        <w:t>от _</w:t>
      </w:r>
      <w:r>
        <w:rPr>
          <w:sz w:val="28"/>
          <w:szCs w:val="26"/>
          <w:u w:val="single"/>
        </w:rPr>
        <w:t>05.07.2024</w:t>
      </w:r>
      <w:r w:rsidRPr="00F95EC0">
        <w:rPr>
          <w:sz w:val="28"/>
          <w:szCs w:val="26"/>
        </w:rPr>
        <w:t>___№ _</w:t>
      </w:r>
      <w:r>
        <w:rPr>
          <w:sz w:val="28"/>
          <w:szCs w:val="26"/>
          <w:u w:val="single"/>
        </w:rPr>
        <w:t>150</w:t>
      </w:r>
      <w:r>
        <w:rPr>
          <w:sz w:val="28"/>
          <w:szCs w:val="26"/>
        </w:rPr>
        <w:t>__</w:t>
      </w:r>
    </w:p>
    <w:p w:rsidR="001F5BD9" w:rsidRPr="001F5BD9" w:rsidRDefault="001F5BD9" w:rsidP="001F5BD9">
      <w:pPr>
        <w:spacing w:line="276" w:lineRule="auto"/>
        <w:ind w:left="5103"/>
        <w:jc w:val="both"/>
        <w:rPr>
          <w:sz w:val="28"/>
          <w:szCs w:val="26"/>
        </w:rPr>
      </w:pPr>
    </w:p>
    <w:p w:rsidR="001F5BD9" w:rsidRDefault="001F5BD9" w:rsidP="001F5BD9">
      <w:pPr>
        <w:widowControl w:val="0"/>
        <w:suppressAutoHyphens w:val="0"/>
        <w:autoSpaceDE w:val="0"/>
        <w:autoSpaceDN w:val="0"/>
        <w:jc w:val="both"/>
        <w:rPr>
          <w:sz w:val="28"/>
          <w:szCs w:val="26"/>
        </w:rPr>
      </w:pPr>
      <w:r>
        <w:rPr>
          <w:sz w:val="28"/>
          <w:szCs w:val="26"/>
        </w:rPr>
        <w:t>Приложение № 3 «</w:t>
      </w:r>
      <w:r w:rsidRPr="006445B2">
        <w:rPr>
          <w:sz w:val="28"/>
          <w:szCs w:val="26"/>
        </w:rPr>
        <w:t>Перечень программных мероприятий и ресурсное обеспечение</w:t>
      </w:r>
      <w:r>
        <w:rPr>
          <w:sz w:val="28"/>
          <w:szCs w:val="26"/>
        </w:rPr>
        <w:t xml:space="preserve"> м</w:t>
      </w:r>
      <w:r w:rsidRPr="006445B2">
        <w:rPr>
          <w:sz w:val="28"/>
          <w:szCs w:val="26"/>
        </w:rPr>
        <w:t>униципальной программы</w:t>
      </w:r>
      <w:r>
        <w:rPr>
          <w:sz w:val="28"/>
          <w:szCs w:val="26"/>
        </w:rPr>
        <w:t>» изложить в новой редакции:</w:t>
      </w:r>
    </w:p>
    <w:p w:rsidR="001F5BD9" w:rsidRPr="001F5BD9" w:rsidRDefault="001F5BD9" w:rsidP="001F5BD9">
      <w:pPr>
        <w:widowControl w:val="0"/>
        <w:suppressAutoHyphens w:val="0"/>
        <w:autoSpaceDE w:val="0"/>
        <w:autoSpaceDN w:val="0"/>
        <w:jc w:val="both"/>
        <w:rPr>
          <w:b/>
          <w:sz w:val="28"/>
          <w:lang w:eastAsia="ru-RU"/>
        </w:rPr>
      </w:pPr>
    </w:p>
    <w:p w:rsidR="001F5BD9" w:rsidRDefault="001F5BD9" w:rsidP="001F5BD9">
      <w:pPr>
        <w:widowControl w:val="0"/>
        <w:suppressAutoHyphens w:val="0"/>
        <w:autoSpaceDE w:val="0"/>
        <w:autoSpaceDN w:val="0"/>
        <w:jc w:val="both"/>
        <w:rPr>
          <w:b/>
          <w:lang w:eastAsia="ru-RU"/>
        </w:rPr>
      </w:pPr>
    </w:p>
    <w:p w:rsidR="006445B2" w:rsidRPr="001F5BD9" w:rsidRDefault="006445B2" w:rsidP="006445B2">
      <w:pPr>
        <w:widowControl w:val="0"/>
        <w:suppressAutoHyphens w:val="0"/>
        <w:autoSpaceDE w:val="0"/>
        <w:autoSpaceDN w:val="0"/>
        <w:jc w:val="center"/>
        <w:rPr>
          <w:b/>
          <w:sz w:val="28"/>
          <w:lang w:eastAsia="ru-RU"/>
        </w:rPr>
      </w:pPr>
      <w:r w:rsidRPr="001F5BD9">
        <w:rPr>
          <w:b/>
          <w:sz w:val="28"/>
          <w:lang w:eastAsia="ru-RU"/>
        </w:rPr>
        <w:t>ПЕРЕЧЕНЬ ПРОГРАММНЫХ МЕРОПРИЯТИЙ И РЕСУРСНОЕ ОБЕСПЕЧЕНИЕ</w:t>
      </w:r>
    </w:p>
    <w:p w:rsidR="006445B2" w:rsidRPr="001F5BD9" w:rsidRDefault="006445B2" w:rsidP="0033727B">
      <w:pPr>
        <w:widowControl w:val="0"/>
        <w:suppressAutoHyphens w:val="0"/>
        <w:autoSpaceDE w:val="0"/>
        <w:autoSpaceDN w:val="0"/>
        <w:spacing w:after="120"/>
        <w:jc w:val="center"/>
        <w:rPr>
          <w:b/>
          <w:sz w:val="28"/>
          <w:lang w:eastAsia="ru-RU"/>
        </w:rPr>
      </w:pPr>
      <w:r w:rsidRPr="001F5BD9">
        <w:rPr>
          <w:b/>
          <w:sz w:val="28"/>
          <w:lang w:eastAsia="ru-RU"/>
        </w:rPr>
        <w:t>МУНИЦИПАЛЬНОЙ ПРОГРАММЫ</w:t>
      </w:r>
    </w:p>
    <w:tbl>
      <w:tblPr>
        <w:tblW w:w="151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2235"/>
        <w:gridCol w:w="1316"/>
        <w:gridCol w:w="1316"/>
        <w:gridCol w:w="1316"/>
        <w:gridCol w:w="1317"/>
        <w:gridCol w:w="1316"/>
        <w:gridCol w:w="1316"/>
        <w:gridCol w:w="1458"/>
      </w:tblGrid>
      <w:tr w:rsidR="006445B2" w:rsidRPr="006445B2" w:rsidTr="006445B2">
        <w:tc>
          <w:tcPr>
            <w:tcW w:w="568" w:type="dxa"/>
            <w:vMerge w:val="restart"/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Наименование муниц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пальной программы, о</w:t>
            </w:r>
            <w:r w:rsidRPr="006445B2">
              <w:rPr>
                <w:lang w:eastAsia="ru-RU"/>
              </w:rPr>
              <w:t>т</w:t>
            </w:r>
            <w:r w:rsidRPr="006445B2">
              <w:rPr>
                <w:lang w:eastAsia="ru-RU"/>
              </w:rPr>
              <w:t>дельного мероприятия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Источник фина</w:t>
            </w:r>
            <w:r w:rsidRPr="006445B2">
              <w:rPr>
                <w:lang w:eastAsia="ru-RU"/>
              </w:rPr>
              <w:t>н</w:t>
            </w:r>
            <w:r w:rsidRPr="006445B2">
              <w:rPr>
                <w:lang w:eastAsia="ru-RU"/>
              </w:rPr>
              <w:t>сирования</w:t>
            </w:r>
          </w:p>
        </w:tc>
        <w:tc>
          <w:tcPr>
            <w:tcW w:w="9355" w:type="dxa"/>
            <w:gridSpan w:val="7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 xml:space="preserve">Расходы по годам реализации, </w:t>
            </w:r>
            <w:proofErr w:type="spellStart"/>
            <w:r w:rsidRPr="006445B2">
              <w:rPr>
                <w:lang w:eastAsia="ru-RU"/>
              </w:rPr>
              <w:t>тыс</w:t>
            </w:r>
            <w:proofErr w:type="gramStart"/>
            <w:r w:rsidRPr="006445B2">
              <w:rPr>
                <w:lang w:eastAsia="ru-RU"/>
              </w:rPr>
              <w:t>.р</w:t>
            </w:r>
            <w:proofErr w:type="gramEnd"/>
            <w:r w:rsidRPr="006445B2">
              <w:rPr>
                <w:lang w:eastAsia="ru-RU"/>
              </w:rPr>
              <w:t>уб</w:t>
            </w:r>
            <w:proofErr w:type="spellEnd"/>
          </w:p>
        </w:tc>
      </w:tr>
      <w:tr w:rsidR="006445B2" w:rsidRPr="006445B2" w:rsidTr="006445B2">
        <w:tc>
          <w:tcPr>
            <w:tcW w:w="568" w:type="dxa"/>
            <w:vMerge/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16" w:type="dxa"/>
            <w:tcBorders>
              <w:bottom w:val="single" w:sz="6" w:space="0" w:color="000000"/>
            </w:tcBorders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2021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2022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2023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2024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  <w:shd w:val="clear" w:color="auto" w:fill="auto"/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2025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2026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 w:rsidR="006445B2" w:rsidRPr="006445B2" w:rsidRDefault="006445B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Итого</w:t>
            </w:r>
          </w:p>
        </w:tc>
      </w:tr>
      <w:tr w:rsidR="003C4602" w:rsidRPr="006445B2" w:rsidTr="003C460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6445B2">
              <w:rPr>
                <w:lang w:eastAsia="ru-RU"/>
              </w:rPr>
              <w:t>«Развитие образования»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201673,20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214965,05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247261,13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342891,65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229870,18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232947,28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1469608,49</w:t>
            </w:r>
          </w:p>
        </w:tc>
      </w:tr>
      <w:tr w:rsidR="003C4602" w:rsidRPr="006445B2" w:rsidTr="003C460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</w:tcBorders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11498,05</w:t>
            </w:r>
          </w:p>
        </w:tc>
        <w:tc>
          <w:tcPr>
            <w:tcW w:w="131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13398,03</w:t>
            </w:r>
          </w:p>
        </w:tc>
        <w:tc>
          <w:tcPr>
            <w:tcW w:w="131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10494,72</w:t>
            </w:r>
          </w:p>
        </w:tc>
        <w:tc>
          <w:tcPr>
            <w:tcW w:w="131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95873,60</w:t>
            </w:r>
          </w:p>
        </w:tc>
        <w:tc>
          <w:tcPr>
            <w:tcW w:w="131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10491,20</w:t>
            </w:r>
          </w:p>
        </w:tc>
        <w:tc>
          <w:tcPr>
            <w:tcW w:w="1316" w:type="dxa"/>
            <w:tcBorders>
              <w:top w:val="single" w:sz="6" w:space="0" w:color="000000"/>
            </w:tcBorders>
            <w:vAlign w:val="center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10569,60</w:t>
            </w:r>
          </w:p>
        </w:tc>
        <w:tc>
          <w:tcPr>
            <w:tcW w:w="1458" w:type="dxa"/>
            <w:tcBorders>
              <w:top w:val="single" w:sz="6" w:space="0" w:color="000000"/>
            </w:tcBorders>
            <w:vAlign w:val="center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152325,20</w:t>
            </w:r>
          </w:p>
        </w:tc>
      </w:tr>
      <w:tr w:rsidR="003C4602" w:rsidRPr="006445B2" w:rsidTr="003C4602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97746,99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109123,00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125133,72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140222,83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122519,57</w:t>
            </w:r>
          </w:p>
        </w:tc>
        <w:tc>
          <w:tcPr>
            <w:tcW w:w="1316" w:type="dxa"/>
            <w:vAlign w:val="center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123018,87</w:t>
            </w:r>
          </w:p>
        </w:tc>
        <w:tc>
          <w:tcPr>
            <w:tcW w:w="1458" w:type="dxa"/>
            <w:vAlign w:val="center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717764,98</w:t>
            </w:r>
          </w:p>
        </w:tc>
      </w:tr>
      <w:tr w:rsidR="003C4602" w:rsidRPr="006445B2" w:rsidTr="003C460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92428,16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92444,02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111632,69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106795,22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96859,41</w:t>
            </w:r>
          </w:p>
        </w:tc>
        <w:tc>
          <w:tcPr>
            <w:tcW w:w="1316" w:type="dxa"/>
            <w:vAlign w:val="center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99358,81</w:t>
            </w:r>
          </w:p>
        </w:tc>
        <w:tc>
          <w:tcPr>
            <w:tcW w:w="1458" w:type="dxa"/>
            <w:vAlign w:val="center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599518,31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08" w:firstLine="22"/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08" w:firstLine="22"/>
              <w:jc w:val="center"/>
              <w:rPr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08" w:firstLine="22"/>
              <w:jc w:val="center"/>
              <w:rPr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ind w:left="-108" w:firstLine="22"/>
              <w:jc w:val="center"/>
              <w:rPr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08" w:firstLine="22"/>
              <w:jc w:val="center"/>
              <w:rPr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ind w:left="-108" w:firstLine="22"/>
              <w:jc w:val="center"/>
              <w:rPr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ind w:left="-108" w:firstLine="22"/>
              <w:jc w:val="center"/>
              <w:rPr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6445B2">
              <w:rPr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«Реализация прав на п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лучение дошкольного, общего и дополнительн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го образования»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182996,58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190705,32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206074,98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218167,40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217402,46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220300,66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1235647,40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95945,24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106836,63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113140,81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123167,46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122013,46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122464,46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683568,06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87051,34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83868,69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92934,17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94999,94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95389,00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97836,20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552079,34</w:t>
            </w:r>
          </w:p>
        </w:tc>
      </w:tr>
      <w:tr w:rsidR="003C4602" w:rsidRPr="006445B2" w:rsidTr="006445B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46" w:firstLine="71"/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95" w:firstLine="71"/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08" w:firstLine="71"/>
              <w:jc w:val="center"/>
            </w:pPr>
            <w:r w:rsidRPr="006445B2"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ind w:firstLine="71"/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71"/>
              <w:jc w:val="center"/>
            </w:pPr>
            <w:r w:rsidRPr="006445B2"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ind w:firstLine="71"/>
              <w:jc w:val="center"/>
            </w:pPr>
            <w:r w:rsidRPr="006445B2"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ind w:firstLine="71"/>
              <w:jc w:val="center"/>
            </w:pPr>
            <w:r w:rsidRPr="006445B2"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suppressAutoHyphens w:val="0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«Подготовка образов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lastRenderedPageBreak/>
              <w:t>тельных организаций к новому учебному году»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4899,52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7516,66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15197,69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3413,48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850,00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850,00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32727,35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lastRenderedPageBreak/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4899,52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7516,66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15197,69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3413,48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850,00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850,00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32727,35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46" w:right="-160"/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445B2">
              <w:rPr>
                <w:lang w:eastAsia="ru-RU"/>
              </w:rPr>
              <w:t>Отдельное мероприятие «Организация бесплатн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го горячего питания об</w:t>
            </w:r>
            <w:r w:rsidRPr="006445B2">
              <w:rPr>
                <w:lang w:eastAsia="ru-RU"/>
              </w:rPr>
              <w:t>у</w:t>
            </w:r>
            <w:r w:rsidRPr="006445B2">
              <w:rPr>
                <w:lang w:eastAsia="ru-RU"/>
              </w:rPr>
              <w:t>чающихся, получающих начальное общее образ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вание в муниципальных образовательных орган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зациях»</w:t>
            </w:r>
            <w:proofErr w:type="gramEnd"/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3305,10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3325,10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3264,65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3161,70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3137,40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3137,40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19331,35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3108,40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3094,50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3037,72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2942,20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2888,60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2888,60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17960,02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163,60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197,50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194,28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187,80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217,40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217,40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1177,98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33,10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33,10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32,65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31,70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31,40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31,40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193,35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95" w:right="-122" w:firstLine="22"/>
              <w:jc w:val="center"/>
              <w:rPr>
                <w:bCs/>
              </w:rPr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95" w:right="-122" w:firstLine="22"/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95" w:right="-122" w:firstLine="22"/>
              <w:jc w:val="center"/>
            </w:pPr>
            <w:r w:rsidRPr="006445B2"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ind w:left="-95" w:right="-122" w:firstLine="22"/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95" w:right="-122" w:firstLine="22"/>
              <w:jc w:val="center"/>
            </w:pPr>
            <w:r w:rsidRPr="006445B2"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ind w:left="-95" w:right="-122" w:firstLine="22"/>
              <w:jc w:val="center"/>
              <w:rPr>
                <w:bCs/>
              </w:rPr>
            </w:pPr>
            <w:r w:rsidRPr="006445B2">
              <w:rPr>
                <w:bCs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ind w:left="-95" w:right="-122" w:firstLine="22"/>
              <w:jc w:val="center"/>
              <w:rPr>
                <w:bCs/>
              </w:rPr>
            </w:pPr>
            <w:r w:rsidRPr="006445B2">
              <w:rPr>
                <w:bCs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suppressAutoHyphens w:val="0"/>
              <w:jc w:val="both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«Ежемесячное денежное вознаграждение за клас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ное руководство педаг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гическим работникам м</w:t>
            </w:r>
            <w:r w:rsidRPr="006445B2">
              <w:rPr>
                <w:lang w:eastAsia="ru-RU"/>
              </w:rPr>
              <w:t>у</w:t>
            </w:r>
            <w:r w:rsidRPr="006445B2">
              <w:rPr>
                <w:lang w:eastAsia="ru-RU"/>
              </w:rPr>
              <w:t>ниципальных общеобр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зовательных организаций»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6860,50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6869,70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6796,40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8144,30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6952,70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6952,70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42576,30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6860,50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6869,70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6796,40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8144,30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6952,70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6952,70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42576,30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5.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6445B2">
              <w:rPr>
                <w:lang w:eastAsia="ru-RU"/>
              </w:rPr>
              <w:t>Отдельное мероприятие «Начисление и выплата компенсации за работу по подготовке и проведению государственной итоговой аттестации по образов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тельным программа о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новного общего и средн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го общего образования педагогическим работн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кам муниципальных о</w:t>
            </w:r>
            <w:r w:rsidRPr="006445B2">
              <w:rPr>
                <w:lang w:eastAsia="ru-RU"/>
              </w:rPr>
              <w:t>б</w:t>
            </w:r>
            <w:r w:rsidRPr="006445B2">
              <w:rPr>
                <w:lang w:eastAsia="ru-RU"/>
              </w:rPr>
              <w:t>щеобразовательных орг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низаций, участвующим в проведении указанной г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сударственной итоговой аттестации»</w:t>
            </w:r>
            <w:proofErr w:type="gramEnd"/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30,80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34,90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47,30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43,70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43,70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43,70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244,10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30,80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34,90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47,30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43,70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43,70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43,70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244,10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suppressAutoHyphens w:val="0"/>
              <w:jc w:val="both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«Организация отдыха и оздоровления детей и м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лодежи»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176,20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130,48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402,32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363,82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363,82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1476,64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121,50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27,90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113,03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276,51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238,41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238,41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1015,76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54,70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12,10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17,45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125,81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125,41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125,41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460,88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7.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«Ремонт спортивного зала муниципального казенн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го общеобразовательного учреждения средней о</w:t>
            </w:r>
            <w:r w:rsidRPr="006445B2">
              <w:rPr>
                <w:lang w:eastAsia="ru-RU"/>
              </w:rPr>
              <w:t>б</w:t>
            </w:r>
            <w:r w:rsidRPr="006445B2">
              <w:rPr>
                <w:lang w:eastAsia="ru-RU"/>
              </w:rPr>
              <w:t>щеобразовательной шк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лы п. Юбилейный К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тельничского района К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ровской области»</w:t>
            </w:r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1560,30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1560,30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1529,15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1529,15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15,45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15,45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15,70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15,70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46" w:right="-160"/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ind w:left="-146" w:right="-160"/>
              <w:jc w:val="center"/>
            </w:pPr>
            <w:r w:rsidRPr="006445B2">
              <w:t>0,0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8.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6445B2">
              <w:rPr>
                <w:lang w:eastAsia="ru-RU"/>
              </w:rPr>
              <w:t>Муниципальные общео</w:t>
            </w:r>
            <w:r w:rsidRPr="006445B2">
              <w:rPr>
                <w:lang w:eastAsia="ru-RU"/>
              </w:rPr>
              <w:t>б</w:t>
            </w:r>
            <w:r w:rsidRPr="006445B2">
              <w:rPr>
                <w:lang w:eastAsia="ru-RU"/>
              </w:rPr>
              <w:t>разовательные учрежд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ния, на базе которых пл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нируется реализация м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роприятий по подготовке образовательного пр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странства и создание це</w:t>
            </w:r>
            <w:r w:rsidRPr="006445B2">
              <w:rPr>
                <w:lang w:eastAsia="ru-RU"/>
              </w:rPr>
              <w:t>н</w:t>
            </w:r>
            <w:r w:rsidRPr="006445B2">
              <w:rPr>
                <w:lang w:eastAsia="ru-RU"/>
              </w:rPr>
              <w:t xml:space="preserve">тра образования </w:t>
            </w:r>
            <w:proofErr w:type="gramStart"/>
            <w:r w:rsidRPr="006445B2">
              <w:rPr>
                <w:lang w:eastAsia="ru-RU"/>
              </w:rPr>
              <w:t>естес</w:t>
            </w:r>
            <w:r w:rsidRPr="006445B2">
              <w:rPr>
                <w:lang w:eastAsia="ru-RU"/>
              </w:rPr>
              <w:t>т</w:t>
            </w:r>
            <w:r w:rsidRPr="006445B2">
              <w:rPr>
                <w:lang w:eastAsia="ru-RU"/>
              </w:rPr>
              <w:t>венно-научной</w:t>
            </w:r>
            <w:proofErr w:type="gramEnd"/>
            <w:r w:rsidRPr="006445B2">
              <w:rPr>
                <w:lang w:eastAsia="ru-RU"/>
              </w:rPr>
              <w:t xml:space="preserve"> и технол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гической направленности «Точка роста» в рамках федерального проекта «Современная школа» н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ционального проекта «Образование</w:t>
            </w:r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806,80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2017,85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1689,92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4514,57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600,00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1200,00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1500,00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3300,00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206,80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817,85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189,92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vAlign w:val="center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vAlign w:val="center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1214,57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ind w:left="-122"/>
              <w:jc w:val="center"/>
            </w:pPr>
            <w:r w:rsidRPr="006445B2"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ind w:left="-122"/>
              <w:jc w:val="center"/>
            </w:pPr>
            <w:r w:rsidRPr="006445B2"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9.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6445B2">
              <w:rPr>
                <w:lang w:eastAsia="ru-RU"/>
              </w:rPr>
              <w:t>Выполнение предписаний надзорных органов и пр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ведение зданий в соотве</w:t>
            </w:r>
            <w:r w:rsidRPr="006445B2">
              <w:rPr>
                <w:lang w:eastAsia="ru-RU"/>
              </w:rPr>
              <w:t>т</w:t>
            </w:r>
            <w:r w:rsidRPr="006445B2">
              <w:rPr>
                <w:lang w:eastAsia="ru-RU"/>
              </w:rPr>
              <w:lastRenderedPageBreak/>
              <w:t>ствие с требованиями, предъявляемыми к без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пасности в процессе эк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плуатации, в муниципал</w:t>
            </w:r>
            <w:r w:rsidRPr="006445B2">
              <w:rPr>
                <w:lang w:eastAsia="ru-RU"/>
              </w:rPr>
              <w:t>ь</w:t>
            </w:r>
            <w:r w:rsidRPr="006445B2">
              <w:rPr>
                <w:lang w:eastAsia="ru-RU"/>
              </w:rPr>
              <w:t>ном казенном общеобр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зовательном учреждении основной общеобразов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тельной школе с. Макарье Котельничского района Кировской области</w:t>
            </w:r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879,20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228,80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1108,00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870,40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226,50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1096,90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8,80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2,30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11,10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10.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«Обеспечение персон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фицированного финанс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рования дополнительного образования детей»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158,20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158,20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362,40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305,00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305,00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305,00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1593,80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158,20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158,20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362,40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305,00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305,00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305,00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1593,80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56" w:right="-98"/>
              <w:jc w:val="center"/>
            </w:pPr>
            <w:r w:rsidRPr="006445B2">
              <w:t>0,0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ind w:left="-56" w:right="-98"/>
              <w:jc w:val="center"/>
            </w:pPr>
            <w:r w:rsidRPr="006445B2">
              <w:t>0,0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ind w:left="-56" w:right="-98"/>
              <w:jc w:val="center"/>
            </w:pPr>
            <w:r w:rsidRPr="006445B2">
              <w:t>0,0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11.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  <w:proofErr w:type="gramStart"/>
            <w:r w:rsidRPr="006445B2">
              <w:rPr>
                <w:lang w:eastAsia="ru-RU"/>
              </w:rPr>
              <w:t>Отдельное мероприятие «Ремонт спортивного зала муниципального казенного общеобразовательного у</w:t>
            </w:r>
            <w:r w:rsidRPr="006445B2">
              <w:rPr>
                <w:lang w:eastAsia="ru-RU"/>
              </w:rPr>
              <w:t>ч</w:t>
            </w:r>
            <w:r w:rsidRPr="006445B2">
              <w:rPr>
                <w:lang w:eastAsia="ru-RU"/>
              </w:rPr>
              <w:t>реждения основной общ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образовательной школы с. Юрьево Котельничского района Кировской обла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ти»</w:t>
            </w:r>
            <w:proofErr w:type="gramEnd"/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4090,87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4090,87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3225,03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3225,03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32,67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32,67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833,17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833,17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46" w:right="-160"/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18" w:right="-36"/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ind w:left="-38" w:right="-116"/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12.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«Выполнение предписаний надзорных органов и пр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ведение зданий в соотве</w:t>
            </w:r>
            <w:r w:rsidRPr="006445B2">
              <w:rPr>
                <w:lang w:eastAsia="ru-RU"/>
              </w:rPr>
              <w:t>т</w:t>
            </w:r>
            <w:r w:rsidRPr="006445B2">
              <w:rPr>
                <w:lang w:eastAsia="ru-RU"/>
              </w:rPr>
              <w:t>ствие с требованиями, предъявляемыми к без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пасности в процессе эк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плуатации, в муниципал</w:t>
            </w:r>
            <w:r w:rsidRPr="006445B2">
              <w:rPr>
                <w:lang w:eastAsia="ru-RU"/>
              </w:rPr>
              <w:t>ь</w:t>
            </w:r>
            <w:r w:rsidRPr="006445B2">
              <w:rPr>
                <w:lang w:eastAsia="ru-RU"/>
              </w:rPr>
              <w:lastRenderedPageBreak/>
              <w:t>ном казенном дошкольном образовательном учрежд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нии центре развития ребе</w:t>
            </w:r>
            <w:r w:rsidRPr="006445B2">
              <w:rPr>
                <w:lang w:eastAsia="ru-RU"/>
              </w:rPr>
              <w:t>н</w:t>
            </w:r>
            <w:r w:rsidRPr="006445B2">
              <w:rPr>
                <w:lang w:eastAsia="ru-RU"/>
              </w:rPr>
              <w:t>ка – детском саду «Со</w:t>
            </w:r>
            <w:r w:rsidRPr="006445B2">
              <w:rPr>
                <w:lang w:eastAsia="ru-RU"/>
              </w:rPr>
              <w:t>л</w:t>
            </w:r>
            <w:r w:rsidRPr="006445B2">
              <w:rPr>
                <w:lang w:eastAsia="ru-RU"/>
              </w:rPr>
              <w:t>нышко» поселка Ленинская Искра Котельничского района Кировской обла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ти»</w:t>
            </w:r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1755,10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1755,10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1737,50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1737,50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17,60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17,60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18" w:right="-36"/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18" w:right="-36"/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ind w:left="-38" w:right="-116"/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38" w:right="-116"/>
              <w:jc w:val="center"/>
            </w:pPr>
            <w:r w:rsidRPr="006445B2">
              <w:t>0,0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ind w:left="-38" w:right="-116"/>
              <w:jc w:val="center"/>
            </w:pPr>
            <w:r w:rsidRPr="006445B2">
              <w:t>0,0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«Предоставление беспла</w:t>
            </w:r>
            <w:r w:rsidRPr="006445B2">
              <w:rPr>
                <w:lang w:eastAsia="ru-RU"/>
              </w:rPr>
              <w:t>т</w:t>
            </w:r>
            <w:r w:rsidRPr="006445B2">
              <w:rPr>
                <w:lang w:eastAsia="ru-RU"/>
              </w:rPr>
              <w:t>ного горячего питания д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тям участников специал</w:t>
            </w:r>
            <w:r w:rsidRPr="006445B2">
              <w:rPr>
                <w:lang w:eastAsia="ru-RU"/>
              </w:rPr>
              <w:t>ь</w:t>
            </w:r>
            <w:r w:rsidRPr="006445B2">
              <w:rPr>
                <w:lang w:eastAsia="ru-RU"/>
              </w:rPr>
              <w:t>ной военной операции»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27,30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123,50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139,90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290,70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27,30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123,50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139,90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290,70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</w:tr>
      <w:tr w:rsidR="003C4602" w:rsidRPr="006445B2" w:rsidTr="003C460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14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«Проведение мероприятий по обеспечению деятельн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сти советников директора по воспитанию и взаим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действию с детскими о</w:t>
            </w:r>
            <w:r w:rsidRPr="006445B2">
              <w:rPr>
                <w:lang w:eastAsia="ru-RU"/>
              </w:rPr>
              <w:t>б</w:t>
            </w:r>
            <w:r w:rsidRPr="006445B2">
              <w:rPr>
                <w:lang w:eastAsia="ru-RU"/>
              </w:rPr>
              <w:t>щественными объедин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ниями в общеобразов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тельных организациях»</w:t>
            </w:r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213,10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674,10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663,10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663,10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842,00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3055,40</w:t>
            </w:r>
          </w:p>
        </w:tc>
      </w:tr>
      <w:tr w:rsidR="003C4602" w:rsidRPr="006445B2" w:rsidTr="003C460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208,80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660,60</w:t>
            </w:r>
          </w:p>
        </w:tc>
        <w:tc>
          <w:tcPr>
            <w:tcW w:w="1317" w:type="dxa"/>
            <w:shd w:val="clear" w:color="auto" w:fill="auto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649,88</w:t>
            </w:r>
          </w:p>
        </w:tc>
        <w:tc>
          <w:tcPr>
            <w:tcW w:w="1316" w:type="dxa"/>
            <w:shd w:val="clear" w:color="auto" w:fill="auto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649,90</w:t>
            </w:r>
          </w:p>
        </w:tc>
        <w:tc>
          <w:tcPr>
            <w:tcW w:w="1316" w:type="dxa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728,30</w:t>
            </w:r>
          </w:p>
        </w:tc>
        <w:tc>
          <w:tcPr>
            <w:tcW w:w="1458" w:type="dxa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2897,48</w:t>
            </w:r>
          </w:p>
        </w:tc>
      </w:tr>
      <w:tr w:rsidR="003C4602" w:rsidRPr="006445B2" w:rsidTr="003C460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2,10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6,70</w:t>
            </w:r>
          </w:p>
        </w:tc>
        <w:tc>
          <w:tcPr>
            <w:tcW w:w="1317" w:type="dxa"/>
            <w:shd w:val="clear" w:color="auto" w:fill="auto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6,62</w:t>
            </w:r>
          </w:p>
        </w:tc>
        <w:tc>
          <w:tcPr>
            <w:tcW w:w="1316" w:type="dxa"/>
            <w:shd w:val="clear" w:color="auto" w:fill="auto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6,60</w:t>
            </w:r>
          </w:p>
        </w:tc>
        <w:tc>
          <w:tcPr>
            <w:tcW w:w="1316" w:type="dxa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54,90</w:t>
            </w:r>
          </w:p>
        </w:tc>
        <w:tc>
          <w:tcPr>
            <w:tcW w:w="1458" w:type="dxa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76,92</w:t>
            </w:r>
          </w:p>
        </w:tc>
      </w:tr>
      <w:tr w:rsidR="003C4602" w:rsidRPr="006445B2" w:rsidTr="003C460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2,20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6,80</w:t>
            </w:r>
          </w:p>
        </w:tc>
        <w:tc>
          <w:tcPr>
            <w:tcW w:w="1317" w:type="dxa"/>
            <w:shd w:val="clear" w:color="auto" w:fill="auto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6,60</w:t>
            </w:r>
          </w:p>
        </w:tc>
        <w:tc>
          <w:tcPr>
            <w:tcW w:w="1316" w:type="dxa"/>
            <w:shd w:val="clear" w:color="auto" w:fill="auto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6,60</w:t>
            </w:r>
          </w:p>
        </w:tc>
        <w:tc>
          <w:tcPr>
            <w:tcW w:w="1316" w:type="dxa"/>
          </w:tcPr>
          <w:p w:rsidR="003C4602" w:rsidRPr="003C4602" w:rsidRDefault="003C4602" w:rsidP="003C4602">
            <w:pPr>
              <w:jc w:val="center"/>
              <w:rPr>
                <w:sz w:val="22"/>
                <w:szCs w:val="22"/>
              </w:rPr>
            </w:pPr>
            <w:r w:rsidRPr="003C4602">
              <w:rPr>
                <w:sz w:val="22"/>
                <w:szCs w:val="22"/>
              </w:rPr>
              <w:t>58,80</w:t>
            </w:r>
          </w:p>
        </w:tc>
        <w:tc>
          <w:tcPr>
            <w:tcW w:w="1458" w:type="dxa"/>
          </w:tcPr>
          <w:p w:rsidR="003C4602" w:rsidRPr="003C4602" w:rsidRDefault="003C4602" w:rsidP="003C4602">
            <w:pPr>
              <w:jc w:val="center"/>
              <w:rPr>
                <w:bCs/>
                <w:sz w:val="22"/>
                <w:szCs w:val="22"/>
              </w:rPr>
            </w:pPr>
            <w:r w:rsidRPr="003C4602">
              <w:rPr>
                <w:bCs/>
                <w:sz w:val="22"/>
                <w:szCs w:val="22"/>
              </w:rPr>
              <w:t>81,00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95" w:right="-122" w:firstLine="22"/>
              <w:jc w:val="center"/>
              <w:rPr>
                <w:bCs/>
              </w:rPr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hanging="15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80" w:hanging="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ind w:left="-108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00" w:hanging="8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ind w:left="-133" w:right="-190" w:firstLine="108"/>
              <w:jc w:val="center"/>
              <w:rPr>
                <w:bCs/>
              </w:rPr>
            </w:pPr>
            <w:r w:rsidRPr="006445B2">
              <w:rPr>
                <w:bCs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ind w:left="-133" w:right="-190" w:firstLine="11"/>
              <w:jc w:val="center"/>
              <w:rPr>
                <w:bCs/>
              </w:rPr>
            </w:pPr>
            <w:r w:rsidRPr="006445B2">
              <w:rPr>
                <w:bCs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15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«Капитальный ремонт зд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ния МКОУ Спицынская СОШ п. Ленинская Искра Котельничского района (капитальный ремонт си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темы отопления)»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5782,00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5782,00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5604,30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5604,30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177,70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177,70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18" w:right="-36"/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ind w:left="-118" w:right="-36"/>
              <w:jc w:val="center"/>
            </w:pPr>
            <w:r w:rsidRPr="006445B2">
              <w:t>0,0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16.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«Выполнение предписаний надзорных органов и пр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lastRenderedPageBreak/>
              <w:t>ведение зданий в соотве</w:t>
            </w:r>
            <w:r w:rsidRPr="006445B2">
              <w:rPr>
                <w:lang w:eastAsia="ru-RU"/>
              </w:rPr>
              <w:t>т</w:t>
            </w:r>
            <w:r w:rsidRPr="006445B2">
              <w:rPr>
                <w:lang w:eastAsia="ru-RU"/>
              </w:rPr>
              <w:t>ствие с требованиями, предъявляемыми к без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пасности в процессе эк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плуатации, в муниципал</w:t>
            </w:r>
            <w:r w:rsidRPr="006445B2">
              <w:rPr>
                <w:lang w:eastAsia="ru-RU"/>
              </w:rPr>
              <w:t>ь</w:t>
            </w:r>
            <w:r w:rsidRPr="006445B2">
              <w:rPr>
                <w:lang w:eastAsia="ru-RU"/>
              </w:rPr>
              <w:t>ном казенном общеобраз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 xml:space="preserve">вательном учреждении </w:t>
            </w:r>
            <w:proofErr w:type="spellStart"/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т</w:t>
            </w:r>
            <w:r w:rsidRPr="006445B2">
              <w:rPr>
                <w:lang w:eastAsia="ru-RU"/>
              </w:rPr>
              <w:t>ворской</w:t>
            </w:r>
            <w:proofErr w:type="spellEnd"/>
            <w:r w:rsidRPr="006445B2">
              <w:rPr>
                <w:lang w:eastAsia="ru-RU"/>
              </w:rPr>
              <w:t xml:space="preserve"> основной общео</w:t>
            </w:r>
            <w:r w:rsidRPr="006445B2">
              <w:rPr>
                <w:lang w:eastAsia="ru-RU"/>
              </w:rPr>
              <w:t>б</w:t>
            </w:r>
            <w:r w:rsidRPr="006445B2">
              <w:rPr>
                <w:lang w:eastAsia="ru-RU"/>
              </w:rPr>
              <w:t xml:space="preserve">разовательной школе п. </w:t>
            </w:r>
            <w:proofErr w:type="gramStart"/>
            <w:r w:rsidRPr="006445B2">
              <w:rPr>
                <w:lang w:eastAsia="ru-RU"/>
              </w:rPr>
              <w:t>Светлый</w:t>
            </w:r>
            <w:proofErr w:type="gramEnd"/>
            <w:r w:rsidRPr="006445B2">
              <w:rPr>
                <w:lang w:eastAsia="ru-RU"/>
              </w:rPr>
              <w:t xml:space="preserve"> Котельничского района Кировской обла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ти»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6632,80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6632,80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4698,80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4698,80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1934,00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1934,00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left="-118" w:right="-36"/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ind w:left="-118" w:right="-36"/>
              <w:jc w:val="center"/>
            </w:pPr>
            <w:r w:rsidRPr="006445B2">
              <w:t>0,0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17.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  <w:proofErr w:type="gramStart"/>
            <w:r w:rsidRPr="006445B2">
              <w:rPr>
                <w:lang w:eastAsia="ru-RU"/>
              </w:rPr>
              <w:t>Отдельное мероприятие «Обновление материально-технической базы для о</w:t>
            </w:r>
            <w:r w:rsidRPr="006445B2">
              <w:rPr>
                <w:lang w:eastAsia="ru-RU"/>
              </w:rPr>
              <w:t>р</w:t>
            </w:r>
            <w:r w:rsidRPr="006445B2">
              <w:rPr>
                <w:lang w:eastAsia="ru-RU"/>
              </w:rPr>
              <w:t>ганизации учебно-исследовательской, научно-практической, творческой деятельности, занятий ф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зической культурой и спортом в образовательных организациях (ремонт спортивного зала МКОУ основной общеобразов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тельной школы с. Покровское Котельни</w:t>
            </w:r>
            <w:r w:rsidRPr="006445B2">
              <w:rPr>
                <w:lang w:eastAsia="ru-RU"/>
              </w:rPr>
              <w:t>ч</w:t>
            </w:r>
            <w:r w:rsidRPr="006445B2">
              <w:rPr>
                <w:lang w:eastAsia="ru-RU"/>
              </w:rPr>
              <w:t>ского района Кировской области»</w:t>
            </w:r>
            <w:proofErr w:type="gramEnd"/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</w:tr>
      <w:tr w:rsidR="003C4602" w:rsidRPr="006445B2" w:rsidTr="006445B2"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18.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ind w:left="-1" w:right="-108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«Организация временной занятости подростков в возрасте от 14 до 18 лет в образовательных учрежд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ниях Котельничского ра</w:t>
            </w:r>
            <w:r w:rsidRPr="006445B2">
              <w:rPr>
                <w:lang w:eastAsia="ru-RU"/>
              </w:rPr>
              <w:t>й</w:t>
            </w:r>
            <w:r w:rsidRPr="006445B2">
              <w:rPr>
                <w:lang w:eastAsia="ru-RU"/>
              </w:rPr>
              <w:t>она Кировской области»</w:t>
            </w:r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ind w:left="-1"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151,98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152,00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152,00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152,00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607,98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151,98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152,00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152,00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152,00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607,98</w:t>
            </w:r>
          </w:p>
        </w:tc>
      </w:tr>
      <w:tr w:rsidR="003C4602" w:rsidRPr="006445B2" w:rsidTr="006445B2"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316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  <w:tc>
          <w:tcPr>
            <w:tcW w:w="1458" w:type="dxa"/>
          </w:tcPr>
          <w:p w:rsidR="003C4602" w:rsidRPr="006445B2" w:rsidRDefault="003C4602" w:rsidP="006445B2">
            <w:pPr>
              <w:jc w:val="center"/>
            </w:pPr>
            <w:r w:rsidRPr="006445B2">
              <w:t>0,00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lastRenderedPageBreak/>
              <w:t>19.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ind w:left="-54" w:right="-108" w:firstLine="34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«Реализация мероприятий по модернизации школьных систем образования (Кап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тальный ремонт МКОУ Спицынской СОШ п. Л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нинская Искра Котельни</w:t>
            </w:r>
            <w:r w:rsidRPr="006445B2">
              <w:rPr>
                <w:lang w:eastAsia="ru-RU"/>
              </w:rPr>
              <w:t>ч</w:t>
            </w:r>
            <w:r w:rsidRPr="006445B2">
              <w:rPr>
                <w:lang w:eastAsia="ru-RU"/>
              </w:rPr>
              <w:t>ского района Кировской области с оснащением)»</w:t>
            </w:r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ind w:left="-54" w:right="-108" w:firstLine="34"/>
              <w:rPr>
                <w:szCs w:val="26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106067,63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106067,63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84137,22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84137,22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14365,14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14365,14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7565,27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7565,27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20.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  <w:r w:rsidRPr="006445B2">
              <w:rPr>
                <w:lang w:eastAsia="ru-RU"/>
              </w:rPr>
              <w:t>Отдельное мероприятие «</w:t>
            </w:r>
            <w:r w:rsidRPr="006445B2">
              <w:rPr>
                <w:szCs w:val="26"/>
                <w:lang w:eastAsia="ru-RU"/>
              </w:rPr>
              <w:t>Грант муниципальным общеобразовательным о</w:t>
            </w:r>
            <w:r w:rsidRPr="006445B2">
              <w:rPr>
                <w:szCs w:val="26"/>
                <w:lang w:eastAsia="ru-RU"/>
              </w:rPr>
              <w:t>р</w:t>
            </w:r>
            <w:r w:rsidRPr="006445B2">
              <w:rPr>
                <w:szCs w:val="26"/>
                <w:lang w:eastAsia="ru-RU"/>
              </w:rPr>
              <w:t>ганизациям Кировской о</w:t>
            </w:r>
            <w:r w:rsidRPr="006445B2">
              <w:rPr>
                <w:szCs w:val="26"/>
                <w:lang w:eastAsia="ru-RU"/>
              </w:rPr>
              <w:t>б</w:t>
            </w:r>
            <w:r w:rsidRPr="006445B2">
              <w:rPr>
                <w:szCs w:val="26"/>
                <w:lang w:eastAsia="ru-RU"/>
              </w:rPr>
              <w:t xml:space="preserve">ласти, подготовившим </w:t>
            </w:r>
            <w:proofErr w:type="gramStart"/>
            <w:r w:rsidRPr="006445B2">
              <w:rPr>
                <w:szCs w:val="26"/>
                <w:lang w:eastAsia="ru-RU"/>
              </w:rPr>
              <w:t>об</w:t>
            </w:r>
            <w:r w:rsidRPr="006445B2">
              <w:rPr>
                <w:szCs w:val="26"/>
                <w:lang w:eastAsia="ru-RU"/>
              </w:rPr>
              <w:t>у</w:t>
            </w:r>
            <w:r w:rsidRPr="006445B2">
              <w:rPr>
                <w:szCs w:val="26"/>
                <w:lang w:eastAsia="ru-RU"/>
              </w:rPr>
              <w:t>чающихся</w:t>
            </w:r>
            <w:proofErr w:type="gramEnd"/>
            <w:r w:rsidRPr="006445B2">
              <w:rPr>
                <w:szCs w:val="26"/>
                <w:lang w:eastAsia="ru-RU"/>
              </w:rPr>
              <w:t xml:space="preserve"> к сдаче единого государственного экзамена по математике (профил</w:t>
            </w:r>
            <w:r w:rsidRPr="006445B2">
              <w:rPr>
                <w:szCs w:val="26"/>
                <w:lang w:eastAsia="ru-RU"/>
              </w:rPr>
              <w:t>ь</w:t>
            </w:r>
            <w:r w:rsidRPr="006445B2">
              <w:rPr>
                <w:szCs w:val="26"/>
                <w:lang w:eastAsia="ru-RU"/>
              </w:rPr>
              <w:t>ный уровень) и (или) физ</w:t>
            </w:r>
            <w:r w:rsidRPr="006445B2">
              <w:rPr>
                <w:szCs w:val="26"/>
                <w:lang w:eastAsia="ru-RU"/>
              </w:rPr>
              <w:t>и</w:t>
            </w:r>
            <w:r w:rsidRPr="006445B2">
              <w:rPr>
                <w:szCs w:val="26"/>
                <w:lang w:eastAsia="ru-RU"/>
              </w:rPr>
              <w:t>ке</w:t>
            </w:r>
            <w:r w:rsidRPr="006445B2">
              <w:rPr>
                <w:lang w:eastAsia="ru-RU"/>
              </w:rPr>
              <w:t>»</w:t>
            </w:r>
          </w:p>
          <w:p w:rsidR="00EC7502" w:rsidRPr="006445B2" w:rsidRDefault="00EC75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5,00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5,00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5,00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color w:val="000000"/>
                <w:sz w:val="22"/>
                <w:szCs w:val="22"/>
              </w:rPr>
            </w:pPr>
            <w:r w:rsidRPr="006445B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</w:pPr>
            <w:r w:rsidRPr="006445B2">
              <w:t>0,0</w:t>
            </w:r>
          </w:p>
        </w:tc>
      </w:tr>
      <w:tr w:rsidR="003C4602" w:rsidRPr="006445B2" w:rsidTr="006445B2">
        <w:trPr>
          <w:trHeight w:val="201"/>
        </w:trPr>
        <w:tc>
          <w:tcPr>
            <w:tcW w:w="568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45B2">
              <w:rPr>
                <w:lang w:eastAsia="ru-RU"/>
              </w:rPr>
              <w:t>21.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left="-54" w:right="-108" w:firstLine="34"/>
              <w:rPr>
                <w:szCs w:val="26"/>
              </w:rPr>
            </w:pPr>
            <w:proofErr w:type="gramStart"/>
            <w:r w:rsidRPr="006445B2">
              <w:rPr>
                <w:lang w:eastAsia="ru-RU"/>
              </w:rPr>
              <w:t>Отдельное мероприятие «Реализация мероприятий по модернизации школьных систем образования «Обе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печение требований к ант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террористической защ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щенности объектов (терр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торий) Муниципального казенного общеобразов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тельного учреждения Сп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t>цынская средняя общеобр</w:t>
            </w:r>
            <w:r w:rsidRPr="006445B2">
              <w:rPr>
                <w:lang w:eastAsia="ru-RU"/>
              </w:rPr>
              <w:t>а</w:t>
            </w:r>
            <w:r w:rsidRPr="006445B2">
              <w:rPr>
                <w:lang w:eastAsia="ru-RU"/>
              </w:rPr>
              <w:t>зовательная школа п. Ленинская Искра К</w:t>
            </w:r>
            <w:r w:rsidRPr="006445B2">
              <w:rPr>
                <w:lang w:eastAsia="ru-RU"/>
              </w:rPr>
              <w:t>о</w:t>
            </w:r>
            <w:r w:rsidRPr="006445B2">
              <w:rPr>
                <w:lang w:eastAsia="ru-RU"/>
              </w:rPr>
              <w:t>тельничского района К</w:t>
            </w:r>
            <w:r w:rsidRPr="006445B2">
              <w:rPr>
                <w:lang w:eastAsia="ru-RU"/>
              </w:rPr>
              <w:t>и</w:t>
            </w:r>
            <w:r w:rsidRPr="006445B2">
              <w:rPr>
                <w:lang w:eastAsia="ru-RU"/>
              </w:rPr>
              <w:lastRenderedPageBreak/>
              <w:t>ровской области с оснащ</w:t>
            </w:r>
            <w:r w:rsidRPr="006445B2">
              <w:rPr>
                <w:lang w:eastAsia="ru-RU"/>
              </w:rPr>
              <w:t>е</w:t>
            </w:r>
            <w:r w:rsidRPr="006445B2">
              <w:rPr>
                <w:lang w:eastAsia="ru-RU"/>
              </w:rPr>
              <w:t>нием)»</w:t>
            </w:r>
            <w:proofErr w:type="gramEnd"/>
          </w:p>
        </w:tc>
        <w:tc>
          <w:tcPr>
            <w:tcW w:w="2235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541,2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C4602" w:rsidRPr="006445B2" w:rsidRDefault="003C4602" w:rsidP="006445B2">
            <w:pPr>
              <w:jc w:val="center"/>
              <w:rPr>
                <w:bCs/>
                <w:sz w:val="22"/>
                <w:szCs w:val="22"/>
              </w:rPr>
            </w:pPr>
            <w:r w:rsidRPr="006445B2">
              <w:rPr>
                <w:bCs/>
                <w:sz w:val="22"/>
                <w:szCs w:val="22"/>
              </w:rPr>
              <w:t>541,2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федеральный бю</w:t>
            </w:r>
            <w:r w:rsidRPr="006445B2">
              <w:rPr>
                <w:lang w:eastAsia="ru-RU"/>
              </w:rPr>
              <w:t>д</w:t>
            </w:r>
            <w:r w:rsidRPr="006445B2">
              <w:rPr>
                <w:lang w:eastAsia="ru-RU"/>
              </w:rPr>
              <w:t>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535,7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535,7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5,5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jc w:val="center"/>
              <w:rPr>
                <w:sz w:val="22"/>
                <w:szCs w:val="22"/>
              </w:rPr>
            </w:pPr>
            <w:r w:rsidRPr="006445B2">
              <w:rPr>
                <w:sz w:val="22"/>
                <w:szCs w:val="22"/>
              </w:rPr>
              <w:t>5,5</w:t>
            </w:r>
          </w:p>
        </w:tc>
      </w:tr>
      <w:tr w:rsidR="003C4602" w:rsidRPr="006445B2" w:rsidTr="006445B2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ind w:right="-108"/>
              <w:rPr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3C4602" w:rsidRPr="006445B2" w:rsidRDefault="003C4602" w:rsidP="006445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45B2">
              <w:rPr>
                <w:lang w:eastAsia="ru-RU"/>
              </w:rPr>
              <w:t>внебюджетные и</w:t>
            </w:r>
            <w:r w:rsidRPr="006445B2">
              <w:rPr>
                <w:lang w:eastAsia="ru-RU"/>
              </w:rPr>
              <w:t>с</w:t>
            </w:r>
            <w:r w:rsidRPr="006445B2">
              <w:rPr>
                <w:lang w:eastAsia="ru-RU"/>
              </w:rPr>
              <w:t>точники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7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  <w:tc>
          <w:tcPr>
            <w:tcW w:w="1458" w:type="dxa"/>
            <w:shd w:val="clear" w:color="auto" w:fill="auto"/>
          </w:tcPr>
          <w:p w:rsidR="003C4602" w:rsidRPr="006445B2" w:rsidRDefault="003C4602" w:rsidP="006445B2">
            <w:pPr>
              <w:ind w:firstLine="24"/>
              <w:jc w:val="center"/>
            </w:pPr>
            <w:r w:rsidRPr="006445B2">
              <w:rPr>
                <w:bCs/>
              </w:rPr>
              <w:t>0,00</w:t>
            </w:r>
          </w:p>
        </w:tc>
      </w:tr>
    </w:tbl>
    <w:p w:rsidR="006445B2" w:rsidRPr="006445B2" w:rsidRDefault="006445B2" w:rsidP="006445B2"/>
    <w:p w:rsidR="00407124" w:rsidRPr="00811620" w:rsidRDefault="00407124" w:rsidP="00407124">
      <w:pPr>
        <w:tabs>
          <w:tab w:val="left" w:pos="1276"/>
        </w:tabs>
        <w:suppressAutoHyphens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ED77E6" w:rsidRPr="00ED77E6" w:rsidRDefault="00ED77E6" w:rsidP="00811620">
      <w:pPr>
        <w:pStyle w:val="ConsPlusNormal"/>
        <w:ind w:left="11199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ED77E6" w:rsidRPr="00ED77E6" w:rsidSect="00734CEC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7559"/>
    <w:multiLevelType w:val="hybridMultilevel"/>
    <w:tmpl w:val="B4CA35B2"/>
    <w:lvl w:ilvl="0" w:tplc="6B6EE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7370698A"/>
    <w:multiLevelType w:val="multilevel"/>
    <w:tmpl w:val="5BA4249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9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7" w:hanging="2160"/>
      </w:pPr>
      <w:rPr>
        <w:rFonts w:hint="default"/>
      </w:rPr>
    </w:lvl>
  </w:abstractNum>
  <w:abstractNum w:abstractNumId="2">
    <w:nsid w:val="79CC5E04"/>
    <w:multiLevelType w:val="hybridMultilevel"/>
    <w:tmpl w:val="0E1A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70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F92F37"/>
    <w:rsid w:val="00005432"/>
    <w:rsid w:val="0001683B"/>
    <w:rsid w:val="000224A0"/>
    <w:rsid w:val="00036675"/>
    <w:rsid w:val="000375E9"/>
    <w:rsid w:val="000446A0"/>
    <w:rsid w:val="00047414"/>
    <w:rsid w:val="00053E0D"/>
    <w:rsid w:val="00053F23"/>
    <w:rsid w:val="000579AE"/>
    <w:rsid w:val="00057BF4"/>
    <w:rsid w:val="0006386B"/>
    <w:rsid w:val="00063FB7"/>
    <w:rsid w:val="00067228"/>
    <w:rsid w:val="0007070A"/>
    <w:rsid w:val="00071DF5"/>
    <w:rsid w:val="00072095"/>
    <w:rsid w:val="00073218"/>
    <w:rsid w:val="000734F5"/>
    <w:rsid w:val="00076637"/>
    <w:rsid w:val="00083B58"/>
    <w:rsid w:val="00085FBB"/>
    <w:rsid w:val="00094104"/>
    <w:rsid w:val="000957B4"/>
    <w:rsid w:val="000A24A0"/>
    <w:rsid w:val="000A2735"/>
    <w:rsid w:val="000A634B"/>
    <w:rsid w:val="000A6D4B"/>
    <w:rsid w:val="000B20C4"/>
    <w:rsid w:val="000B4FAC"/>
    <w:rsid w:val="000B73BC"/>
    <w:rsid w:val="000C1000"/>
    <w:rsid w:val="000C560A"/>
    <w:rsid w:val="000C5C6D"/>
    <w:rsid w:val="000C5F0F"/>
    <w:rsid w:val="000D0757"/>
    <w:rsid w:val="000D6842"/>
    <w:rsid w:val="000E126F"/>
    <w:rsid w:val="000E18D8"/>
    <w:rsid w:val="000E4456"/>
    <w:rsid w:val="000E5787"/>
    <w:rsid w:val="000E71B1"/>
    <w:rsid w:val="000F0646"/>
    <w:rsid w:val="000F14AF"/>
    <w:rsid w:val="000F2652"/>
    <w:rsid w:val="0010012C"/>
    <w:rsid w:val="001025CC"/>
    <w:rsid w:val="0010439A"/>
    <w:rsid w:val="00104A9A"/>
    <w:rsid w:val="00106178"/>
    <w:rsid w:val="00107FEB"/>
    <w:rsid w:val="00112AEB"/>
    <w:rsid w:val="0012241C"/>
    <w:rsid w:val="00126593"/>
    <w:rsid w:val="00127990"/>
    <w:rsid w:val="00127FD4"/>
    <w:rsid w:val="001402E3"/>
    <w:rsid w:val="001415D8"/>
    <w:rsid w:val="00146471"/>
    <w:rsid w:val="00146B61"/>
    <w:rsid w:val="00146C81"/>
    <w:rsid w:val="001472CA"/>
    <w:rsid w:val="00155F2F"/>
    <w:rsid w:val="0016155D"/>
    <w:rsid w:val="0016761F"/>
    <w:rsid w:val="00171C2A"/>
    <w:rsid w:val="0018011F"/>
    <w:rsid w:val="00180681"/>
    <w:rsid w:val="0018668B"/>
    <w:rsid w:val="001871A6"/>
    <w:rsid w:val="001918CF"/>
    <w:rsid w:val="0019319C"/>
    <w:rsid w:val="0019322B"/>
    <w:rsid w:val="00196B95"/>
    <w:rsid w:val="001A41F2"/>
    <w:rsid w:val="001B1986"/>
    <w:rsid w:val="001B2647"/>
    <w:rsid w:val="001B2714"/>
    <w:rsid w:val="001B2C09"/>
    <w:rsid w:val="001B4C03"/>
    <w:rsid w:val="001C15DC"/>
    <w:rsid w:val="001C3A7B"/>
    <w:rsid w:val="001C4C5D"/>
    <w:rsid w:val="001C71B0"/>
    <w:rsid w:val="001C7CD6"/>
    <w:rsid w:val="001D1C11"/>
    <w:rsid w:val="001D4068"/>
    <w:rsid w:val="001E245A"/>
    <w:rsid w:val="001F262B"/>
    <w:rsid w:val="001F2B33"/>
    <w:rsid w:val="001F5BD9"/>
    <w:rsid w:val="0020482B"/>
    <w:rsid w:val="00205EC2"/>
    <w:rsid w:val="0021377A"/>
    <w:rsid w:val="00214E5E"/>
    <w:rsid w:val="00221FEE"/>
    <w:rsid w:val="00243A96"/>
    <w:rsid w:val="00245491"/>
    <w:rsid w:val="00250046"/>
    <w:rsid w:val="00250338"/>
    <w:rsid w:val="00255C0F"/>
    <w:rsid w:val="002560B9"/>
    <w:rsid w:val="00261BF8"/>
    <w:rsid w:val="002630B0"/>
    <w:rsid w:val="0026536A"/>
    <w:rsid w:val="00266B16"/>
    <w:rsid w:val="00280AE7"/>
    <w:rsid w:val="00281A25"/>
    <w:rsid w:val="00290FA1"/>
    <w:rsid w:val="00294D88"/>
    <w:rsid w:val="00297ED8"/>
    <w:rsid w:val="002A213F"/>
    <w:rsid w:val="002A6BBA"/>
    <w:rsid w:val="002A7503"/>
    <w:rsid w:val="002B0430"/>
    <w:rsid w:val="002B2B82"/>
    <w:rsid w:val="002B3915"/>
    <w:rsid w:val="002B43D0"/>
    <w:rsid w:val="002B5609"/>
    <w:rsid w:val="002C0A1F"/>
    <w:rsid w:val="002C0D7E"/>
    <w:rsid w:val="002C202C"/>
    <w:rsid w:val="002C44C2"/>
    <w:rsid w:val="002C4642"/>
    <w:rsid w:val="002C4AE3"/>
    <w:rsid w:val="002D58AB"/>
    <w:rsid w:val="002D5CFE"/>
    <w:rsid w:val="002F18F3"/>
    <w:rsid w:val="002F235F"/>
    <w:rsid w:val="002F34D2"/>
    <w:rsid w:val="002F3552"/>
    <w:rsid w:val="002F4CBA"/>
    <w:rsid w:val="002F4EE7"/>
    <w:rsid w:val="002F5717"/>
    <w:rsid w:val="002F7793"/>
    <w:rsid w:val="003150CF"/>
    <w:rsid w:val="00315AAA"/>
    <w:rsid w:val="00315C10"/>
    <w:rsid w:val="00316F76"/>
    <w:rsid w:val="00317EA5"/>
    <w:rsid w:val="00320747"/>
    <w:rsid w:val="00325330"/>
    <w:rsid w:val="00332B3F"/>
    <w:rsid w:val="00332D41"/>
    <w:rsid w:val="00333831"/>
    <w:rsid w:val="0033727B"/>
    <w:rsid w:val="00345C0D"/>
    <w:rsid w:val="003608DF"/>
    <w:rsid w:val="0036276A"/>
    <w:rsid w:val="00362E50"/>
    <w:rsid w:val="00364216"/>
    <w:rsid w:val="003644CD"/>
    <w:rsid w:val="003669CD"/>
    <w:rsid w:val="00367899"/>
    <w:rsid w:val="00377440"/>
    <w:rsid w:val="00377E73"/>
    <w:rsid w:val="003848CD"/>
    <w:rsid w:val="00384A79"/>
    <w:rsid w:val="00385EB9"/>
    <w:rsid w:val="00386299"/>
    <w:rsid w:val="00387E45"/>
    <w:rsid w:val="0039567B"/>
    <w:rsid w:val="00396603"/>
    <w:rsid w:val="003A02F0"/>
    <w:rsid w:val="003A7778"/>
    <w:rsid w:val="003B623C"/>
    <w:rsid w:val="003B70A7"/>
    <w:rsid w:val="003C0B98"/>
    <w:rsid w:val="003C1B3B"/>
    <w:rsid w:val="003C4602"/>
    <w:rsid w:val="003C6452"/>
    <w:rsid w:val="003C7EBF"/>
    <w:rsid w:val="003D0A47"/>
    <w:rsid w:val="003D0CB7"/>
    <w:rsid w:val="003D36CF"/>
    <w:rsid w:val="003D4FDE"/>
    <w:rsid w:val="003D51E5"/>
    <w:rsid w:val="003D5A27"/>
    <w:rsid w:val="003D71E0"/>
    <w:rsid w:val="003D7D23"/>
    <w:rsid w:val="003E1248"/>
    <w:rsid w:val="003E154F"/>
    <w:rsid w:val="003E1557"/>
    <w:rsid w:val="003E7195"/>
    <w:rsid w:val="003F1A30"/>
    <w:rsid w:val="00401FBB"/>
    <w:rsid w:val="00404F72"/>
    <w:rsid w:val="004064F3"/>
    <w:rsid w:val="00406D0B"/>
    <w:rsid w:val="00407124"/>
    <w:rsid w:val="00412300"/>
    <w:rsid w:val="004127B4"/>
    <w:rsid w:val="00416B22"/>
    <w:rsid w:val="0041719A"/>
    <w:rsid w:val="00421BCC"/>
    <w:rsid w:val="00424587"/>
    <w:rsid w:val="00425747"/>
    <w:rsid w:val="00425B90"/>
    <w:rsid w:val="00440119"/>
    <w:rsid w:val="004415AE"/>
    <w:rsid w:val="00444438"/>
    <w:rsid w:val="00451C83"/>
    <w:rsid w:val="0045214A"/>
    <w:rsid w:val="0045357F"/>
    <w:rsid w:val="00456F3E"/>
    <w:rsid w:val="004574CB"/>
    <w:rsid w:val="00460A53"/>
    <w:rsid w:val="00462721"/>
    <w:rsid w:val="00462DDF"/>
    <w:rsid w:val="00470F59"/>
    <w:rsid w:val="0047285F"/>
    <w:rsid w:val="00474965"/>
    <w:rsid w:val="00474FFB"/>
    <w:rsid w:val="004807BB"/>
    <w:rsid w:val="00481B2C"/>
    <w:rsid w:val="00485668"/>
    <w:rsid w:val="00486491"/>
    <w:rsid w:val="00487C04"/>
    <w:rsid w:val="004903E6"/>
    <w:rsid w:val="00491C3D"/>
    <w:rsid w:val="004A08F5"/>
    <w:rsid w:val="004A2B27"/>
    <w:rsid w:val="004B1218"/>
    <w:rsid w:val="004B1B9A"/>
    <w:rsid w:val="004B1D44"/>
    <w:rsid w:val="004B31A9"/>
    <w:rsid w:val="004B3A94"/>
    <w:rsid w:val="004C0EBB"/>
    <w:rsid w:val="004C358F"/>
    <w:rsid w:val="004C3E6C"/>
    <w:rsid w:val="004C712A"/>
    <w:rsid w:val="004D14E9"/>
    <w:rsid w:val="004D3EF6"/>
    <w:rsid w:val="004D6BA9"/>
    <w:rsid w:val="004F4751"/>
    <w:rsid w:val="004F4D6F"/>
    <w:rsid w:val="004F6A3D"/>
    <w:rsid w:val="004F7D35"/>
    <w:rsid w:val="00500442"/>
    <w:rsid w:val="0050067F"/>
    <w:rsid w:val="005013D0"/>
    <w:rsid w:val="00501A44"/>
    <w:rsid w:val="00502140"/>
    <w:rsid w:val="00502A1C"/>
    <w:rsid w:val="00503A51"/>
    <w:rsid w:val="00503F55"/>
    <w:rsid w:val="0050565A"/>
    <w:rsid w:val="0051305C"/>
    <w:rsid w:val="005155E2"/>
    <w:rsid w:val="00527A81"/>
    <w:rsid w:val="00530359"/>
    <w:rsid w:val="00535B52"/>
    <w:rsid w:val="00540877"/>
    <w:rsid w:val="00542D06"/>
    <w:rsid w:val="005440F9"/>
    <w:rsid w:val="00544B9A"/>
    <w:rsid w:val="0054561E"/>
    <w:rsid w:val="00550039"/>
    <w:rsid w:val="00555BBF"/>
    <w:rsid w:val="00556900"/>
    <w:rsid w:val="00556C68"/>
    <w:rsid w:val="00561900"/>
    <w:rsid w:val="00561CBF"/>
    <w:rsid w:val="00567999"/>
    <w:rsid w:val="00570E1E"/>
    <w:rsid w:val="00572FDD"/>
    <w:rsid w:val="00574B76"/>
    <w:rsid w:val="00575BEF"/>
    <w:rsid w:val="005775F6"/>
    <w:rsid w:val="00577FF8"/>
    <w:rsid w:val="0058417F"/>
    <w:rsid w:val="00590B8C"/>
    <w:rsid w:val="00592572"/>
    <w:rsid w:val="00595F27"/>
    <w:rsid w:val="005966F6"/>
    <w:rsid w:val="00597020"/>
    <w:rsid w:val="005A100A"/>
    <w:rsid w:val="005A1FD9"/>
    <w:rsid w:val="005A3B6A"/>
    <w:rsid w:val="005A4716"/>
    <w:rsid w:val="005A65D0"/>
    <w:rsid w:val="005B05FB"/>
    <w:rsid w:val="005B29B0"/>
    <w:rsid w:val="005B73B7"/>
    <w:rsid w:val="005C384F"/>
    <w:rsid w:val="005C4127"/>
    <w:rsid w:val="005C5948"/>
    <w:rsid w:val="005C76CF"/>
    <w:rsid w:val="005D54CA"/>
    <w:rsid w:val="005D6044"/>
    <w:rsid w:val="005E05BD"/>
    <w:rsid w:val="005E26A2"/>
    <w:rsid w:val="005E545B"/>
    <w:rsid w:val="005F145F"/>
    <w:rsid w:val="005F2386"/>
    <w:rsid w:val="005F2927"/>
    <w:rsid w:val="005F4E33"/>
    <w:rsid w:val="00600874"/>
    <w:rsid w:val="0060184F"/>
    <w:rsid w:val="0060664D"/>
    <w:rsid w:val="00607071"/>
    <w:rsid w:val="006146FB"/>
    <w:rsid w:val="006156A4"/>
    <w:rsid w:val="00621384"/>
    <w:rsid w:val="00622A52"/>
    <w:rsid w:val="00623C3E"/>
    <w:rsid w:val="00625303"/>
    <w:rsid w:val="00630367"/>
    <w:rsid w:val="00632196"/>
    <w:rsid w:val="00635CC6"/>
    <w:rsid w:val="00637070"/>
    <w:rsid w:val="00637AEA"/>
    <w:rsid w:val="00641F4F"/>
    <w:rsid w:val="00643AF5"/>
    <w:rsid w:val="006445B2"/>
    <w:rsid w:val="00645DF3"/>
    <w:rsid w:val="00647646"/>
    <w:rsid w:val="00651E2E"/>
    <w:rsid w:val="0065302F"/>
    <w:rsid w:val="0065673E"/>
    <w:rsid w:val="00661DC2"/>
    <w:rsid w:val="006642F4"/>
    <w:rsid w:val="00665FDB"/>
    <w:rsid w:val="0067117B"/>
    <w:rsid w:val="00671EB2"/>
    <w:rsid w:val="00672E15"/>
    <w:rsid w:val="006830F7"/>
    <w:rsid w:val="006855A9"/>
    <w:rsid w:val="00696B5B"/>
    <w:rsid w:val="006A00FD"/>
    <w:rsid w:val="006A3023"/>
    <w:rsid w:val="006A5503"/>
    <w:rsid w:val="006B0919"/>
    <w:rsid w:val="006B28DB"/>
    <w:rsid w:val="006B6F61"/>
    <w:rsid w:val="006C512B"/>
    <w:rsid w:val="006C68D6"/>
    <w:rsid w:val="006D2204"/>
    <w:rsid w:val="006D2F46"/>
    <w:rsid w:val="006D3DA2"/>
    <w:rsid w:val="006D4258"/>
    <w:rsid w:val="006D57E1"/>
    <w:rsid w:val="006E43FC"/>
    <w:rsid w:val="006E4EE4"/>
    <w:rsid w:val="006E6AC0"/>
    <w:rsid w:val="006E750B"/>
    <w:rsid w:val="006F3082"/>
    <w:rsid w:val="006F48FF"/>
    <w:rsid w:val="0070001F"/>
    <w:rsid w:val="007005B5"/>
    <w:rsid w:val="0070378B"/>
    <w:rsid w:val="007062D8"/>
    <w:rsid w:val="0071429A"/>
    <w:rsid w:val="007149F0"/>
    <w:rsid w:val="00715088"/>
    <w:rsid w:val="00717AFC"/>
    <w:rsid w:val="00722594"/>
    <w:rsid w:val="007232A5"/>
    <w:rsid w:val="00723FCD"/>
    <w:rsid w:val="00724025"/>
    <w:rsid w:val="00724924"/>
    <w:rsid w:val="007258A5"/>
    <w:rsid w:val="00734CEC"/>
    <w:rsid w:val="00736574"/>
    <w:rsid w:val="0073712C"/>
    <w:rsid w:val="00737656"/>
    <w:rsid w:val="00741629"/>
    <w:rsid w:val="00744550"/>
    <w:rsid w:val="00747192"/>
    <w:rsid w:val="007509F9"/>
    <w:rsid w:val="007574AB"/>
    <w:rsid w:val="00764BC9"/>
    <w:rsid w:val="00765E82"/>
    <w:rsid w:val="00766AE5"/>
    <w:rsid w:val="00770AC6"/>
    <w:rsid w:val="007728CA"/>
    <w:rsid w:val="0078217E"/>
    <w:rsid w:val="0078267C"/>
    <w:rsid w:val="007855F5"/>
    <w:rsid w:val="00790769"/>
    <w:rsid w:val="007918FB"/>
    <w:rsid w:val="00796653"/>
    <w:rsid w:val="00796E1C"/>
    <w:rsid w:val="0079704E"/>
    <w:rsid w:val="007A0A1F"/>
    <w:rsid w:val="007A6C34"/>
    <w:rsid w:val="007B1919"/>
    <w:rsid w:val="007B52AD"/>
    <w:rsid w:val="007B79D5"/>
    <w:rsid w:val="007C0DE4"/>
    <w:rsid w:val="007C164E"/>
    <w:rsid w:val="007C1C11"/>
    <w:rsid w:val="007C2934"/>
    <w:rsid w:val="007D1AC5"/>
    <w:rsid w:val="007D4C2F"/>
    <w:rsid w:val="007E3330"/>
    <w:rsid w:val="007E5A24"/>
    <w:rsid w:val="007E7055"/>
    <w:rsid w:val="008015AA"/>
    <w:rsid w:val="008016E3"/>
    <w:rsid w:val="00804D19"/>
    <w:rsid w:val="00811620"/>
    <w:rsid w:val="0081705C"/>
    <w:rsid w:val="00830378"/>
    <w:rsid w:val="00832E8A"/>
    <w:rsid w:val="00833282"/>
    <w:rsid w:val="00833E42"/>
    <w:rsid w:val="0084040D"/>
    <w:rsid w:val="008441A8"/>
    <w:rsid w:val="00846945"/>
    <w:rsid w:val="0085701A"/>
    <w:rsid w:val="00861E69"/>
    <w:rsid w:val="00864AAE"/>
    <w:rsid w:val="008656B7"/>
    <w:rsid w:val="00867672"/>
    <w:rsid w:val="00870A0C"/>
    <w:rsid w:val="008714FB"/>
    <w:rsid w:val="008765FE"/>
    <w:rsid w:val="00880194"/>
    <w:rsid w:val="00881A60"/>
    <w:rsid w:val="00891F2F"/>
    <w:rsid w:val="00892814"/>
    <w:rsid w:val="00893F35"/>
    <w:rsid w:val="008960BA"/>
    <w:rsid w:val="008A5A84"/>
    <w:rsid w:val="008B0185"/>
    <w:rsid w:val="008B0FE2"/>
    <w:rsid w:val="008B29D6"/>
    <w:rsid w:val="008D227D"/>
    <w:rsid w:val="008E41BE"/>
    <w:rsid w:val="008E4839"/>
    <w:rsid w:val="008E6167"/>
    <w:rsid w:val="008E6EF1"/>
    <w:rsid w:val="008E7E67"/>
    <w:rsid w:val="008F24FF"/>
    <w:rsid w:val="008F35B3"/>
    <w:rsid w:val="008F5841"/>
    <w:rsid w:val="008F6810"/>
    <w:rsid w:val="008F79F8"/>
    <w:rsid w:val="00902931"/>
    <w:rsid w:val="009037BC"/>
    <w:rsid w:val="0090467C"/>
    <w:rsid w:val="009050CD"/>
    <w:rsid w:val="009138A3"/>
    <w:rsid w:val="0091492B"/>
    <w:rsid w:val="00914AA0"/>
    <w:rsid w:val="00917062"/>
    <w:rsid w:val="00923690"/>
    <w:rsid w:val="009255DE"/>
    <w:rsid w:val="00926709"/>
    <w:rsid w:val="0092731F"/>
    <w:rsid w:val="009326EB"/>
    <w:rsid w:val="009328CD"/>
    <w:rsid w:val="009378BF"/>
    <w:rsid w:val="00941EE1"/>
    <w:rsid w:val="009430B7"/>
    <w:rsid w:val="009431C3"/>
    <w:rsid w:val="00943367"/>
    <w:rsid w:val="00951261"/>
    <w:rsid w:val="00951599"/>
    <w:rsid w:val="009525CC"/>
    <w:rsid w:val="00960167"/>
    <w:rsid w:val="009601C4"/>
    <w:rsid w:val="00961972"/>
    <w:rsid w:val="00962492"/>
    <w:rsid w:val="00972726"/>
    <w:rsid w:val="00975089"/>
    <w:rsid w:val="00975C0A"/>
    <w:rsid w:val="009831AB"/>
    <w:rsid w:val="00986C23"/>
    <w:rsid w:val="009917E4"/>
    <w:rsid w:val="00995B4C"/>
    <w:rsid w:val="009A5347"/>
    <w:rsid w:val="009A7398"/>
    <w:rsid w:val="009B51B7"/>
    <w:rsid w:val="009B700A"/>
    <w:rsid w:val="009B7E82"/>
    <w:rsid w:val="009C10B9"/>
    <w:rsid w:val="009C34DD"/>
    <w:rsid w:val="009C653C"/>
    <w:rsid w:val="009D100A"/>
    <w:rsid w:val="009E04D6"/>
    <w:rsid w:val="009E2E76"/>
    <w:rsid w:val="009E3B3A"/>
    <w:rsid w:val="009E4157"/>
    <w:rsid w:val="009E69FE"/>
    <w:rsid w:val="00A04357"/>
    <w:rsid w:val="00A0747D"/>
    <w:rsid w:val="00A15667"/>
    <w:rsid w:val="00A17468"/>
    <w:rsid w:val="00A1794F"/>
    <w:rsid w:val="00A21619"/>
    <w:rsid w:val="00A23264"/>
    <w:rsid w:val="00A307B9"/>
    <w:rsid w:val="00A3354A"/>
    <w:rsid w:val="00A33CD8"/>
    <w:rsid w:val="00A377B7"/>
    <w:rsid w:val="00A425DA"/>
    <w:rsid w:val="00A5422C"/>
    <w:rsid w:val="00A54CD9"/>
    <w:rsid w:val="00A74149"/>
    <w:rsid w:val="00A76C8C"/>
    <w:rsid w:val="00A8475B"/>
    <w:rsid w:val="00A85059"/>
    <w:rsid w:val="00A856C6"/>
    <w:rsid w:val="00A85766"/>
    <w:rsid w:val="00A8725C"/>
    <w:rsid w:val="00A9192B"/>
    <w:rsid w:val="00AA0A5D"/>
    <w:rsid w:val="00AA603B"/>
    <w:rsid w:val="00AB1C95"/>
    <w:rsid w:val="00AB3CF0"/>
    <w:rsid w:val="00AC0CE8"/>
    <w:rsid w:val="00AC168B"/>
    <w:rsid w:val="00AC1F5F"/>
    <w:rsid w:val="00AC56D6"/>
    <w:rsid w:val="00AD0B12"/>
    <w:rsid w:val="00AD1394"/>
    <w:rsid w:val="00AD14A6"/>
    <w:rsid w:val="00AD3FC0"/>
    <w:rsid w:val="00AD5476"/>
    <w:rsid w:val="00AE0E99"/>
    <w:rsid w:val="00AE678B"/>
    <w:rsid w:val="00AE67C3"/>
    <w:rsid w:val="00AE686C"/>
    <w:rsid w:val="00AE6E64"/>
    <w:rsid w:val="00AE7C20"/>
    <w:rsid w:val="00AF04C9"/>
    <w:rsid w:val="00AF158A"/>
    <w:rsid w:val="00AF2040"/>
    <w:rsid w:val="00AF33FC"/>
    <w:rsid w:val="00AF7D32"/>
    <w:rsid w:val="00B00D8D"/>
    <w:rsid w:val="00B03094"/>
    <w:rsid w:val="00B03D7C"/>
    <w:rsid w:val="00B0664A"/>
    <w:rsid w:val="00B105DE"/>
    <w:rsid w:val="00B10608"/>
    <w:rsid w:val="00B11D7B"/>
    <w:rsid w:val="00B121D4"/>
    <w:rsid w:val="00B12839"/>
    <w:rsid w:val="00B167E2"/>
    <w:rsid w:val="00B20726"/>
    <w:rsid w:val="00B23462"/>
    <w:rsid w:val="00B2419D"/>
    <w:rsid w:val="00B2504C"/>
    <w:rsid w:val="00B261DA"/>
    <w:rsid w:val="00B32D7D"/>
    <w:rsid w:val="00B34697"/>
    <w:rsid w:val="00B374E5"/>
    <w:rsid w:val="00B43FC9"/>
    <w:rsid w:val="00B4692D"/>
    <w:rsid w:val="00B47692"/>
    <w:rsid w:val="00B47864"/>
    <w:rsid w:val="00B51643"/>
    <w:rsid w:val="00B517F2"/>
    <w:rsid w:val="00B576BC"/>
    <w:rsid w:val="00B604CC"/>
    <w:rsid w:val="00B6494B"/>
    <w:rsid w:val="00B707CA"/>
    <w:rsid w:val="00B8213E"/>
    <w:rsid w:val="00B8359B"/>
    <w:rsid w:val="00B85598"/>
    <w:rsid w:val="00B86C6D"/>
    <w:rsid w:val="00B87B2E"/>
    <w:rsid w:val="00B92E66"/>
    <w:rsid w:val="00B95521"/>
    <w:rsid w:val="00BA2417"/>
    <w:rsid w:val="00BA30BE"/>
    <w:rsid w:val="00BB6B17"/>
    <w:rsid w:val="00BC5D48"/>
    <w:rsid w:val="00BD3DE0"/>
    <w:rsid w:val="00BD4B2E"/>
    <w:rsid w:val="00BD7008"/>
    <w:rsid w:val="00BE3B0C"/>
    <w:rsid w:val="00BE3DE5"/>
    <w:rsid w:val="00BE41F6"/>
    <w:rsid w:val="00BE596E"/>
    <w:rsid w:val="00BE784F"/>
    <w:rsid w:val="00BF2AA5"/>
    <w:rsid w:val="00BF2B8D"/>
    <w:rsid w:val="00BF6645"/>
    <w:rsid w:val="00BF7DA1"/>
    <w:rsid w:val="00C0037E"/>
    <w:rsid w:val="00C03A12"/>
    <w:rsid w:val="00C03C39"/>
    <w:rsid w:val="00C06106"/>
    <w:rsid w:val="00C103F5"/>
    <w:rsid w:val="00C13EC3"/>
    <w:rsid w:val="00C1751C"/>
    <w:rsid w:val="00C225CA"/>
    <w:rsid w:val="00C22F4F"/>
    <w:rsid w:val="00C26CCD"/>
    <w:rsid w:val="00C27C85"/>
    <w:rsid w:val="00C32D84"/>
    <w:rsid w:val="00C3562F"/>
    <w:rsid w:val="00C37DBA"/>
    <w:rsid w:val="00C42DA2"/>
    <w:rsid w:val="00C51B43"/>
    <w:rsid w:val="00C611D8"/>
    <w:rsid w:val="00C61758"/>
    <w:rsid w:val="00C6221B"/>
    <w:rsid w:val="00C64424"/>
    <w:rsid w:val="00C6447D"/>
    <w:rsid w:val="00C714A4"/>
    <w:rsid w:val="00C76B75"/>
    <w:rsid w:val="00C84A9E"/>
    <w:rsid w:val="00C84F9C"/>
    <w:rsid w:val="00C8531E"/>
    <w:rsid w:val="00C85EDE"/>
    <w:rsid w:val="00C8602D"/>
    <w:rsid w:val="00C8640F"/>
    <w:rsid w:val="00C87620"/>
    <w:rsid w:val="00C87EB4"/>
    <w:rsid w:val="00C911A7"/>
    <w:rsid w:val="00C91FDC"/>
    <w:rsid w:val="00C968A4"/>
    <w:rsid w:val="00CA1125"/>
    <w:rsid w:val="00CA1B4C"/>
    <w:rsid w:val="00CA1F1C"/>
    <w:rsid w:val="00CA7E9E"/>
    <w:rsid w:val="00CB3A41"/>
    <w:rsid w:val="00CB4DED"/>
    <w:rsid w:val="00CB7447"/>
    <w:rsid w:val="00CC3BC8"/>
    <w:rsid w:val="00CC6F37"/>
    <w:rsid w:val="00CD2BAE"/>
    <w:rsid w:val="00CD5866"/>
    <w:rsid w:val="00CD6182"/>
    <w:rsid w:val="00CD79AF"/>
    <w:rsid w:val="00CE4ED4"/>
    <w:rsid w:val="00CF07B5"/>
    <w:rsid w:val="00CF16FB"/>
    <w:rsid w:val="00CF4425"/>
    <w:rsid w:val="00CF5E19"/>
    <w:rsid w:val="00D001E0"/>
    <w:rsid w:val="00D01336"/>
    <w:rsid w:val="00D0168E"/>
    <w:rsid w:val="00D01BD3"/>
    <w:rsid w:val="00D10920"/>
    <w:rsid w:val="00D16279"/>
    <w:rsid w:val="00D16BD5"/>
    <w:rsid w:val="00D20AE3"/>
    <w:rsid w:val="00D210E8"/>
    <w:rsid w:val="00D2251B"/>
    <w:rsid w:val="00D26D9E"/>
    <w:rsid w:val="00D31C30"/>
    <w:rsid w:val="00D357B0"/>
    <w:rsid w:val="00D35C61"/>
    <w:rsid w:val="00D41536"/>
    <w:rsid w:val="00D46211"/>
    <w:rsid w:val="00D47417"/>
    <w:rsid w:val="00D47D19"/>
    <w:rsid w:val="00D501E4"/>
    <w:rsid w:val="00D51481"/>
    <w:rsid w:val="00D52710"/>
    <w:rsid w:val="00D56E55"/>
    <w:rsid w:val="00D5758C"/>
    <w:rsid w:val="00D5782F"/>
    <w:rsid w:val="00D6345A"/>
    <w:rsid w:val="00D659B0"/>
    <w:rsid w:val="00D67885"/>
    <w:rsid w:val="00D70919"/>
    <w:rsid w:val="00D70C4E"/>
    <w:rsid w:val="00D75034"/>
    <w:rsid w:val="00D80B2D"/>
    <w:rsid w:val="00D82744"/>
    <w:rsid w:val="00D83510"/>
    <w:rsid w:val="00D86F12"/>
    <w:rsid w:val="00D91C7A"/>
    <w:rsid w:val="00D930A5"/>
    <w:rsid w:val="00D9486E"/>
    <w:rsid w:val="00D94BEE"/>
    <w:rsid w:val="00D97E46"/>
    <w:rsid w:val="00DA2C60"/>
    <w:rsid w:val="00DA4FB7"/>
    <w:rsid w:val="00DA64F9"/>
    <w:rsid w:val="00DA6B6E"/>
    <w:rsid w:val="00DB2C6D"/>
    <w:rsid w:val="00DB40E9"/>
    <w:rsid w:val="00DB5EC0"/>
    <w:rsid w:val="00DB63FF"/>
    <w:rsid w:val="00DB7225"/>
    <w:rsid w:val="00DB7D77"/>
    <w:rsid w:val="00DC0387"/>
    <w:rsid w:val="00DC1444"/>
    <w:rsid w:val="00DD24F2"/>
    <w:rsid w:val="00DD2525"/>
    <w:rsid w:val="00DD2DA3"/>
    <w:rsid w:val="00DD5A19"/>
    <w:rsid w:val="00DE45D0"/>
    <w:rsid w:val="00DE6DB3"/>
    <w:rsid w:val="00DF0959"/>
    <w:rsid w:val="00DF0DE6"/>
    <w:rsid w:val="00DF2CEE"/>
    <w:rsid w:val="00DF7ADB"/>
    <w:rsid w:val="00E02EB9"/>
    <w:rsid w:val="00E03AD3"/>
    <w:rsid w:val="00E103E0"/>
    <w:rsid w:val="00E14C1C"/>
    <w:rsid w:val="00E22F6B"/>
    <w:rsid w:val="00E310E1"/>
    <w:rsid w:val="00E31B70"/>
    <w:rsid w:val="00E357F4"/>
    <w:rsid w:val="00E35F53"/>
    <w:rsid w:val="00E46861"/>
    <w:rsid w:val="00E51E73"/>
    <w:rsid w:val="00E55F30"/>
    <w:rsid w:val="00E5626F"/>
    <w:rsid w:val="00E5758D"/>
    <w:rsid w:val="00E6515F"/>
    <w:rsid w:val="00E66577"/>
    <w:rsid w:val="00E73D34"/>
    <w:rsid w:val="00E805A9"/>
    <w:rsid w:val="00E80A3C"/>
    <w:rsid w:val="00E812BE"/>
    <w:rsid w:val="00E82010"/>
    <w:rsid w:val="00E82C18"/>
    <w:rsid w:val="00E92A84"/>
    <w:rsid w:val="00E948D0"/>
    <w:rsid w:val="00E9764F"/>
    <w:rsid w:val="00EA114B"/>
    <w:rsid w:val="00EA1A33"/>
    <w:rsid w:val="00EA4D6D"/>
    <w:rsid w:val="00EA7E39"/>
    <w:rsid w:val="00EB2D14"/>
    <w:rsid w:val="00EB5E4F"/>
    <w:rsid w:val="00EB75E0"/>
    <w:rsid w:val="00EC23AD"/>
    <w:rsid w:val="00EC2B69"/>
    <w:rsid w:val="00EC7502"/>
    <w:rsid w:val="00ED1263"/>
    <w:rsid w:val="00ED5354"/>
    <w:rsid w:val="00ED5392"/>
    <w:rsid w:val="00ED6ECF"/>
    <w:rsid w:val="00ED77E6"/>
    <w:rsid w:val="00EE0500"/>
    <w:rsid w:val="00EE63E8"/>
    <w:rsid w:val="00EE730F"/>
    <w:rsid w:val="00EF0D4B"/>
    <w:rsid w:val="00EF2B47"/>
    <w:rsid w:val="00EF4E4B"/>
    <w:rsid w:val="00EF6E29"/>
    <w:rsid w:val="00F0456C"/>
    <w:rsid w:val="00F06558"/>
    <w:rsid w:val="00F07BF8"/>
    <w:rsid w:val="00F10088"/>
    <w:rsid w:val="00F15AEB"/>
    <w:rsid w:val="00F168F9"/>
    <w:rsid w:val="00F16CF2"/>
    <w:rsid w:val="00F17013"/>
    <w:rsid w:val="00F22940"/>
    <w:rsid w:val="00F25751"/>
    <w:rsid w:val="00F27E0A"/>
    <w:rsid w:val="00F31444"/>
    <w:rsid w:val="00F34D1B"/>
    <w:rsid w:val="00F359B7"/>
    <w:rsid w:val="00F377FE"/>
    <w:rsid w:val="00F37CF4"/>
    <w:rsid w:val="00F40884"/>
    <w:rsid w:val="00F41B2B"/>
    <w:rsid w:val="00F43018"/>
    <w:rsid w:val="00F502A1"/>
    <w:rsid w:val="00F57F66"/>
    <w:rsid w:val="00F62B3C"/>
    <w:rsid w:val="00F65C8F"/>
    <w:rsid w:val="00F66125"/>
    <w:rsid w:val="00F80D84"/>
    <w:rsid w:val="00F8238B"/>
    <w:rsid w:val="00F8790C"/>
    <w:rsid w:val="00F87B0D"/>
    <w:rsid w:val="00F92F37"/>
    <w:rsid w:val="00F95EC0"/>
    <w:rsid w:val="00F97D94"/>
    <w:rsid w:val="00F97DC6"/>
    <w:rsid w:val="00FA20CD"/>
    <w:rsid w:val="00FA286F"/>
    <w:rsid w:val="00FA3ED6"/>
    <w:rsid w:val="00FB0803"/>
    <w:rsid w:val="00FB4BE1"/>
    <w:rsid w:val="00FC00FB"/>
    <w:rsid w:val="00FC22C0"/>
    <w:rsid w:val="00FC69DB"/>
    <w:rsid w:val="00FC7194"/>
    <w:rsid w:val="00FD19D5"/>
    <w:rsid w:val="00FD2160"/>
    <w:rsid w:val="00FD4098"/>
    <w:rsid w:val="00FD6BD2"/>
    <w:rsid w:val="00FE21BC"/>
    <w:rsid w:val="00FE58FA"/>
    <w:rsid w:val="00FE7ED6"/>
    <w:rsid w:val="00FF1383"/>
    <w:rsid w:val="00FF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3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ED77E6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396603"/>
  </w:style>
  <w:style w:type="character" w:customStyle="1" w:styleId="1">
    <w:name w:val="Основной шрифт абзаца1"/>
    <w:rsid w:val="00396603"/>
  </w:style>
  <w:style w:type="character" w:customStyle="1" w:styleId="a3">
    <w:name w:val="Символ нумерации"/>
    <w:rsid w:val="00396603"/>
  </w:style>
  <w:style w:type="paragraph" w:customStyle="1" w:styleId="10">
    <w:name w:val="Заголовок1"/>
    <w:basedOn w:val="a"/>
    <w:next w:val="a4"/>
    <w:rsid w:val="0039660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396603"/>
    <w:pPr>
      <w:spacing w:after="120"/>
    </w:pPr>
  </w:style>
  <w:style w:type="paragraph" w:styleId="a6">
    <w:name w:val="List"/>
    <w:basedOn w:val="a4"/>
    <w:rsid w:val="00396603"/>
    <w:rPr>
      <w:rFonts w:ascii="Arial" w:hAnsi="Arial" w:cs="Tahoma"/>
    </w:rPr>
  </w:style>
  <w:style w:type="paragraph" w:customStyle="1" w:styleId="22">
    <w:name w:val="Название2"/>
    <w:basedOn w:val="a"/>
    <w:rsid w:val="00396603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3">
    <w:name w:val="Указатель2"/>
    <w:basedOn w:val="a"/>
    <w:rsid w:val="00396603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9660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96603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396603"/>
    <w:pPr>
      <w:suppressLineNumbers/>
    </w:pPr>
  </w:style>
  <w:style w:type="paragraph" w:customStyle="1" w:styleId="a8">
    <w:name w:val="Заголовок таблицы"/>
    <w:basedOn w:val="a7"/>
    <w:rsid w:val="00396603"/>
    <w:pPr>
      <w:jc w:val="center"/>
    </w:pPr>
    <w:rPr>
      <w:b/>
      <w:bCs/>
    </w:rPr>
  </w:style>
  <w:style w:type="paragraph" w:customStyle="1" w:styleId="ConsPlusNormal">
    <w:name w:val="ConsPlusNormal"/>
    <w:rsid w:val="00F62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F62B3C"/>
    <w:pPr>
      <w:suppressAutoHyphens w:val="0"/>
      <w:jc w:val="center"/>
    </w:pPr>
    <w:rPr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F62B3C"/>
    <w:rPr>
      <w:b/>
      <w:sz w:val="24"/>
    </w:rPr>
  </w:style>
  <w:style w:type="paragraph" w:styleId="ab">
    <w:name w:val="Balloon Text"/>
    <w:basedOn w:val="a"/>
    <w:link w:val="ac"/>
    <w:uiPriority w:val="99"/>
    <w:rsid w:val="006E6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E6AC0"/>
    <w:rPr>
      <w:rFonts w:ascii="Tahoma" w:hAnsi="Tahoma" w:cs="Tahoma"/>
      <w:sz w:val="16"/>
      <w:szCs w:val="16"/>
      <w:lang w:eastAsia="ar-SA"/>
    </w:rPr>
  </w:style>
  <w:style w:type="paragraph" w:customStyle="1" w:styleId="13">
    <w:name w:val="Абзац списка1"/>
    <w:basedOn w:val="a"/>
    <w:rsid w:val="002A213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d">
    <w:name w:val="List Paragraph"/>
    <w:basedOn w:val="a"/>
    <w:qFormat/>
    <w:rsid w:val="00C8602D"/>
    <w:pPr>
      <w:ind w:left="720"/>
      <w:contextualSpacing/>
    </w:pPr>
  </w:style>
  <w:style w:type="table" w:styleId="ae">
    <w:name w:val="Table Grid"/>
    <w:basedOn w:val="a1"/>
    <w:uiPriority w:val="59"/>
    <w:rsid w:val="000E18D8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D10920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10920"/>
  </w:style>
  <w:style w:type="paragraph" w:customStyle="1" w:styleId="ConsPlusTitle">
    <w:name w:val="ConsPlusTitle"/>
    <w:rsid w:val="00AE67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Normal (Web)"/>
    <w:aliases w:val="Обычный (Web)"/>
    <w:basedOn w:val="a"/>
    <w:rsid w:val="002F235F"/>
    <w:pPr>
      <w:suppressAutoHyphens w:val="0"/>
      <w:spacing w:after="225"/>
    </w:pPr>
    <w:rPr>
      <w:color w:val="333333"/>
      <w:lang w:eastAsia="ru-RU"/>
    </w:rPr>
  </w:style>
  <w:style w:type="character" w:customStyle="1" w:styleId="20">
    <w:name w:val="Заголовок 2 Знак"/>
    <w:basedOn w:val="a0"/>
    <w:link w:val="2"/>
    <w:rsid w:val="00ED77E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rsid w:val="00ED77E6"/>
    <w:rPr>
      <w:sz w:val="24"/>
      <w:szCs w:val="24"/>
      <w:lang w:eastAsia="ar-SA"/>
    </w:rPr>
  </w:style>
  <w:style w:type="paragraph" w:customStyle="1" w:styleId="af2">
    <w:name w:val="Знак"/>
    <w:basedOn w:val="a"/>
    <w:uiPriority w:val="99"/>
    <w:rsid w:val="00ED77E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D77E6"/>
    <w:pPr>
      <w:widowControl w:val="0"/>
      <w:suppressAutoHyphens/>
      <w:spacing w:line="100" w:lineRule="atLeast"/>
    </w:pPr>
    <w:rPr>
      <w:rFonts w:ascii="Courier New" w:eastAsia="SimSun" w:hAnsi="Courier New" w:cs="Courier New"/>
    </w:rPr>
  </w:style>
  <w:style w:type="paragraph" w:customStyle="1" w:styleId="ConsPlusCell">
    <w:name w:val="ConsPlusCell"/>
    <w:uiPriority w:val="99"/>
    <w:rsid w:val="00ED77E6"/>
    <w:pPr>
      <w:widowControl w:val="0"/>
      <w:suppressAutoHyphens/>
      <w:spacing w:line="100" w:lineRule="atLeast"/>
    </w:pPr>
    <w:rPr>
      <w:rFonts w:ascii="Calibri" w:eastAsia="SimSun" w:hAnsi="Calibri" w:cs="Calibri"/>
      <w:sz w:val="22"/>
      <w:szCs w:val="22"/>
    </w:rPr>
  </w:style>
  <w:style w:type="paragraph" w:customStyle="1" w:styleId="formattext">
    <w:name w:val="formattext"/>
    <w:basedOn w:val="a"/>
    <w:rsid w:val="00ED7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basedOn w:val="a0"/>
    <w:uiPriority w:val="99"/>
    <w:unhideWhenUsed/>
    <w:rsid w:val="00ED77E6"/>
    <w:rPr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ED77E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D77E6"/>
    <w:rPr>
      <w:sz w:val="24"/>
      <w:szCs w:val="24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6445B2"/>
  </w:style>
  <w:style w:type="table" w:customStyle="1" w:styleId="15">
    <w:name w:val="Сетка таблицы1"/>
    <w:basedOn w:val="a1"/>
    <w:next w:val="ae"/>
    <w:uiPriority w:val="99"/>
    <w:rsid w:val="006445B2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445B2"/>
  </w:style>
  <w:style w:type="table" w:customStyle="1" w:styleId="111">
    <w:name w:val="Сетка таблицы11"/>
    <w:basedOn w:val="a1"/>
    <w:next w:val="ae"/>
    <w:uiPriority w:val="99"/>
    <w:rsid w:val="006445B2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396603"/>
  </w:style>
  <w:style w:type="character" w:customStyle="1" w:styleId="1">
    <w:name w:val="Основной шрифт абзаца1"/>
    <w:rsid w:val="00396603"/>
  </w:style>
  <w:style w:type="character" w:customStyle="1" w:styleId="a3">
    <w:name w:val="Символ нумерации"/>
    <w:rsid w:val="00396603"/>
  </w:style>
  <w:style w:type="paragraph" w:customStyle="1" w:styleId="10">
    <w:name w:val="Заголовок1"/>
    <w:basedOn w:val="a"/>
    <w:next w:val="a4"/>
    <w:rsid w:val="0039660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96603"/>
    <w:pPr>
      <w:spacing w:after="120"/>
    </w:pPr>
  </w:style>
  <w:style w:type="paragraph" w:styleId="a6">
    <w:name w:val="List"/>
    <w:basedOn w:val="a4"/>
    <w:rsid w:val="00396603"/>
    <w:rPr>
      <w:rFonts w:ascii="Arial" w:hAnsi="Arial" w:cs="Tahoma"/>
    </w:rPr>
  </w:style>
  <w:style w:type="paragraph" w:customStyle="1" w:styleId="22">
    <w:name w:val="Название2"/>
    <w:basedOn w:val="a"/>
    <w:rsid w:val="00396603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3">
    <w:name w:val="Указатель2"/>
    <w:basedOn w:val="a"/>
    <w:rsid w:val="00396603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9660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96603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396603"/>
    <w:pPr>
      <w:suppressLineNumbers/>
    </w:pPr>
  </w:style>
  <w:style w:type="paragraph" w:customStyle="1" w:styleId="a8">
    <w:name w:val="Заголовок таблицы"/>
    <w:basedOn w:val="a7"/>
    <w:rsid w:val="00396603"/>
    <w:pPr>
      <w:jc w:val="center"/>
    </w:pPr>
    <w:rPr>
      <w:b/>
      <w:bCs/>
    </w:rPr>
  </w:style>
  <w:style w:type="paragraph" w:customStyle="1" w:styleId="ConsPlusNormal">
    <w:name w:val="ConsPlusNormal"/>
    <w:rsid w:val="00F62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F62B3C"/>
    <w:pPr>
      <w:suppressAutoHyphens w:val="0"/>
      <w:jc w:val="center"/>
    </w:pPr>
    <w:rPr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F62B3C"/>
    <w:rPr>
      <w:b/>
      <w:sz w:val="24"/>
    </w:rPr>
  </w:style>
  <w:style w:type="paragraph" w:styleId="ab">
    <w:name w:val="Balloon Text"/>
    <w:basedOn w:val="a"/>
    <w:link w:val="ac"/>
    <w:rsid w:val="006E6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E6AC0"/>
    <w:rPr>
      <w:rFonts w:ascii="Tahoma" w:hAnsi="Tahoma" w:cs="Tahoma"/>
      <w:sz w:val="16"/>
      <w:szCs w:val="16"/>
      <w:lang w:eastAsia="ar-SA"/>
    </w:rPr>
  </w:style>
  <w:style w:type="paragraph" w:customStyle="1" w:styleId="13">
    <w:name w:val="Абзац списка1"/>
    <w:basedOn w:val="a"/>
    <w:rsid w:val="002A213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d">
    <w:name w:val="List Paragraph"/>
    <w:basedOn w:val="a"/>
    <w:qFormat/>
    <w:rsid w:val="00C8602D"/>
    <w:pPr>
      <w:ind w:left="720"/>
      <w:contextualSpacing/>
    </w:pPr>
  </w:style>
  <w:style w:type="table" w:styleId="ae">
    <w:name w:val="Table Grid"/>
    <w:basedOn w:val="a1"/>
    <w:uiPriority w:val="59"/>
    <w:rsid w:val="000E18D8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D10920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10920"/>
  </w:style>
  <w:style w:type="paragraph" w:customStyle="1" w:styleId="ConsPlusTitle">
    <w:name w:val="ConsPlusTitle"/>
    <w:rsid w:val="00AE678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9585D-5FB1-4BC4-A71B-1BA3D44D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23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 ("дорожной карты") "Изменения в отраслях социальной сферы, направленные на повышение эффективности образования и науки"</vt:lpstr>
    </vt:vector>
  </TitlesOfParts>
  <Company>Microsoft</Company>
  <LinksUpToDate>false</LinksUpToDate>
  <CharactersWithSpaces>33637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 ("дорожной карты") "Изменения в отраслях социальной сферы, направленные на повышение эффективности образования и науки"</dc:title>
  <dc:creator>Admin</dc:creator>
  <cp:lastModifiedBy>Пользователь Windows</cp:lastModifiedBy>
  <cp:revision>92</cp:revision>
  <cp:lastPrinted>2024-07-10T06:31:00Z</cp:lastPrinted>
  <dcterms:created xsi:type="dcterms:W3CDTF">2023-10-06T10:55:00Z</dcterms:created>
  <dcterms:modified xsi:type="dcterms:W3CDTF">2024-07-10T06:32:00Z</dcterms:modified>
</cp:coreProperties>
</file>